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5297D9" w14:textId="42CF3FBC" w:rsidR="00345B42" w:rsidRDefault="00817EC7">
      <w:pPr>
        <w:rPr>
          <w:rFonts w:ascii="Times New Roman" w:hAnsi="Times New Roman" w:cs="Times New Roman"/>
          <w:sz w:val="24"/>
          <w:szCs w:val="24"/>
        </w:rPr>
      </w:pPr>
      <w:r w:rsidRPr="00C605D7">
        <w:rPr>
          <w:rFonts w:ascii="Times New Roman" w:hAnsi="Times New Roman" w:cs="Times New Roman"/>
          <w:sz w:val="24"/>
          <w:szCs w:val="24"/>
        </w:rPr>
        <w:t xml:space="preserve">Newton </w:t>
      </w:r>
      <w:r w:rsidR="00E61552">
        <w:rPr>
          <w:rFonts w:ascii="Times New Roman" w:hAnsi="Times New Roman" w:cs="Times New Roman"/>
          <w:sz w:val="24"/>
          <w:szCs w:val="24"/>
        </w:rPr>
        <w:t xml:space="preserve">Music Teachers </w:t>
      </w:r>
      <w:proofErr w:type="spellStart"/>
      <w:r w:rsidR="00E61552">
        <w:rPr>
          <w:rFonts w:ascii="Times New Roman" w:hAnsi="Times New Roman" w:cs="Times New Roman"/>
          <w:sz w:val="24"/>
          <w:szCs w:val="24"/>
        </w:rPr>
        <w:t>Associaton</w:t>
      </w:r>
      <w:proofErr w:type="spellEnd"/>
      <w:r w:rsidRPr="00C605D7">
        <w:rPr>
          <w:rFonts w:ascii="Times New Roman" w:hAnsi="Times New Roman" w:cs="Times New Roman"/>
          <w:sz w:val="24"/>
          <w:szCs w:val="24"/>
        </w:rPr>
        <w:t xml:space="preserve"> Presentation</w:t>
      </w:r>
      <w:r w:rsidR="00E61552">
        <w:rPr>
          <w:rFonts w:ascii="Times New Roman" w:hAnsi="Times New Roman" w:cs="Times New Roman"/>
          <w:sz w:val="24"/>
          <w:szCs w:val="24"/>
        </w:rPr>
        <w:t>, September 26, 2017</w:t>
      </w:r>
      <w:bookmarkStart w:id="0" w:name="_GoBack"/>
      <w:bookmarkEnd w:id="0"/>
      <w:r w:rsidR="00E61552">
        <w:rPr>
          <w:rFonts w:ascii="Times New Roman" w:hAnsi="Times New Roman" w:cs="Times New Roman"/>
          <w:sz w:val="24"/>
          <w:szCs w:val="24"/>
        </w:rPr>
        <w:t xml:space="preserve"> by Dr. Brett Janssen</w:t>
      </w:r>
    </w:p>
    <w:p w14:paraId="372AE605" w14:textId="7AD46FBB" w:rsidR="00E61552" w:rsidRPr="00C605D7" w:rsidRDefault="00E61552" w:rsidP="00E615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TAKADIMI</w:t>
      </w:r>
    </w:p>
    <w:p w14:paraId="410A4839" w14:textId="0B21572B" w:rsidR="00F35EB8" w:rsidRPr="00C605D7" w:rsidRDefault="00F35EB8" w:rsidP="00F35EB8">
      <w:pPr>
        <w:pStyle w:val="TitlePage"/>
        <w:numPr>
          <w:ilvl w:val="0"/>
          <w:numId w:val="1"/>
        </w:numPr>
        <w:jc w:val="left"/>
        <w:rPr>
          <w:szCs w:val="24"/>
        </w:rPr>
      </w:pPr>
      <w:r w:rsidRPr="00C605D7">
        <w:rPr>
          <w:szCs w:val="24"/>
        </w:rPr>
        <w:t>A preliminary comparative study of rhythm systems employed within the first-year college aural skills class</w:t>
      </w:r>
    </w:p>
    <w:p w14:paraId="1919CAF7" w14:textId="5367CFA6" w:rsidR="00F35EB8" w:rsidRPr="00C605D7" w:rsidRDefault="00F35EB8" w:rsidP="00965F04">
      <w:pPr>
        <w:pStyle w:val="TitlePage"/>
        <w:numPr>
          <w:ilvl w:val="1"/>
          <w:numId w:val="1"/>
        </w:numPr>
        <w:jc w:val="left"/>
        <w:rPr>
          <w:szCs w:val="24"/>
        </w:rPr>
      </w:pPr>
      <w:r w:rsidRPr="00C605D7">
        <w:rPr>
          <w:szCs w:val="24"/>
        </w:rPr>
        <w:t>Rhythmic Literacy and Rhythm Systems</w:t>
      </w:r>
    </w:p>
    <w:p w14:paraId="6CB59874" w14:textId="0A90F8B0" w:rsidR="00F35EB8" w:rsidRPr="00C605D7" w:rsidRDefault="00F35EB8" w:rsidP="00965F04">
      <w:pPr>
        <w:pStyle w:val="BodyText"/>
        <w:numPr>
          <w:ilvl w:val="1"/>
          <w:numId w:val="1"/>
        </w:numPr>
        <w:spacing w:line="240" w:lineRule="auto"/>
      </w:pPr>
      <w:r w:rsidRPr="00C605D7">
        <w:t>Purpose:  To discover if differences exist in rhythm pattern achievement of three rhythm systems (</w:t>
      </w:r>
      <w:proofErr w:type="spellStart"/>
      <w:r w:rsidRPr="00C605D7">
        <w:t>Takadimi</w:t>
      </w:r>
      <w:proofErr w:type="spellEnd"/>
      <w:r w:rsidRPr="00C605D7">
        <w:t xml:space="preserve">, 1 e &amp; a, and 1 ta </w:t>
      </w:r>
      <w:proofErr w:type="spellStart"/>
      <w:proofErr w:type="gramStart"/>
      <w:r w:rsidRPr="00C605D7">
        <w:t>te</w:t>
      </w:r>
      <w:proofErr w:type="spellEnd"/>
      <w:proofErr w:type="gramEnd"/>
      <w:r w:rsidRPr="00C605D7">
        <w:t xml:space="preserve"> ta) in the first level college aural skills classroom. </w:t>
      </w:r>
    </w:p>
    <w:p w14:paraId="6F2F0D95" w14:textId="08A00E75" w:rsidR="00F35EB8" w:rsidRPr="00C605D7" w:rsidRDefault="00965F04" w:rsidP="00965F04">
      <w:pPr>
        <w:pStyle w:val="TitlePage"/>
        <w:numPr>
          <w:ilvl w:val="1"/>
          <w:numId w:val="1"/>
        </w:numPr>
        <w:jc w:val="left"/>
        <w:rPr>
          <w:szCs w:val="24"/>
        </w:rPr>
      </w:pPr>
      <w:r w:rsidRPr="00C605D7">
        <w:rPr>
          <w:szCs w:val="24"/>
        </w:rPr>
        <w:t>Research Questions</w:t>
      </w:r>
    </w:p>
    <w:p w14:paraId="2AB723E3" w14:textId="64A62A1D" w:rsidR="00965F04" w:rsidRPr="00C605D7" w:rsidRDefault="00965F04" w:rsidP="00965F04">
      <w:pPr>
        <w:pStyle w:val="BodyText"/>
        <w:numPr>
          <w:ilvl w:val="2"/>
          <w:numId w:val="1"/>
        </w:numPr>
        <w:spacing w:line="240" w:lineRule="auto"/>
      </w:pPr>
      <w:r w:rsidRPr="00C605D7">
        <w:t>1. Is there a difference in achievement among rhythmic skills based on the instruction and usage of a specific rhythm system?</w:t>
      </w:r>
    </w:p>
    <w:p w14:paraId="4EE893E1" w14:textId="77777777" w:rsidR="00965F04" w:rsidRPr="00C605D7" w:rsidRDefault="00965F04" w:rsidP="00965F04">
      <w:pPr>
        <w:pStyle w:val="BodyText"/>
        <w:spacing w:line="240" w:lineRule="auto"/>
        <w:ind w:left="1080" w:firstLine="0"/>
      </w:pPr>
    </w:p>
    <w:p w14:paraId="4B7E0577" w14:textId="1CFFF6D5" w:rsidR="00965F04" w:rsidRPr="00C605D7" w:rsidRDefault="00965F04" w:rsidP="00965F0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05D7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C605D7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C605D7">
        <w:rPr>
          <w:rFonts w:ascii="Times New Roman" w:hAnsi="Times New Roman" w:cs="Times New Roman"/>
          <w:sz w:val="24"/>
          <w:szCs w:val="24"/>
        </w:rPr>
        <w:t xml:space="preserve"> there a difference in student achievement between students with low and high aptitude as measured by (</w:t>
      </w:r>
      <w:r w:rsidRPr="00C605D7">
        <w:rPr>
          <w:rFonts w:ascii="Times New Roman" w:hAnsi="Times New Roman" w:cs="Times New Roman"/>
          <w:i/>
          <w:sz w:val="24"/>
          <w:szCs w:val="24"/>
        </w:rPr>
        <w:t>AMMA</w:t>
      </w:r>
      <w:r w:rsidRPr="00C605D7">
        <w:rPr>
          <w:rFonts w:ascii="Times New Roman" w:hAnsi="Times New Roman" w:cs="Times New Roman"/>
          <w:sz w:val="24"/>
          <w:szCs w:val="24"/>
        </w:rPr>
        <w:t>) following instruction in a particular rhythm system?</w:t>
      </w:r>
    </w:p>
    <w:p w14:paraId="4F54F0A0" w14:textId="62CB9250" w:rsidR="00965F04" w:rsidRPr="00C605D7" w:rsidRDefault="00965F04" w:rsidP="00965F04">
      <w:pPr>
        <w:pStyle w:val="TitlePage"/>
        <w:numPr>
          <w:ilvl w:val="1"/>
          <w:numId w:val="1"/>
        </w:numPr>
        <w:jc w:val="left"/>
        <w:rPr>
          <w:szCs w:val="24"/>
        </w:rPr>
      </w:pPr>
      <w:r w:rsidRPr="00C605D7">
        <w:rPr>
          <w:szCs w:val="24"/>
        </w:rPr>
        <w:t>Counting vs. beat-oriented rhythm systems</w:t>
      </w:r>
    </w:p>
    <w:p w14:paraId="4F70FADC" w14:textId="1607226B" w:rsidR="00965F04" w:rsidRPr="00C605D7" w:rsidRDefault="00965F04" w:rsidP="00965F04">
      <w:pPr>
        <w:pStyle w:val="TitlePage"/>
        <w:numPr>
          <w:ilvl w:val="1"/>
          <w:numId w:val="1"/>
        </w:numPr>
        <w:jc w:val="left"/>
        <w:rPr>
          <w:szCs w:val="24"/>
        </w:rPr>
      </w:pPr>
      <w:r w:rsidRPr="00C605D7">
        <w:rPr>
          <w:szCs w:val="24"/>
        </w:rPr>
        <w:t>Learning Theories</w:t>
      </w:r>
    </w:p>
    <w:p w14:paraId="3C54A33D" w14:textId="7A7D0EF0" w:rsidR="00965F04" w:rsidRPr="00C605D7" w:rsidRDefault="00965F04" w:rsidP="00965F04">
      <w:pPr>
        <w:pStyle w:val="TitlePage"/>
        <w:numPr>
          <w:ilvl w:val="2"/>
          <w:numId w:val="1"/>
        </w:numPr>
        <w:jc w:val="left"/>
        <w:rPr>
          <w:szCs w:val="24"/>
        </w:rPr>
      </w:pPr>
      <w:proofErr w:type="spellStart"/>
      <w:r w:rsidRPr="00C605D7">
        <w:rPr>
          <w:szCs w:val="24"/>
        </w:rPr>
        <w:t>Gagné</w:t>
      </w:r>
      <w:proofErr w:type="spellEnd"/>
    </w:p>
    <w:p w14:paraId="6FE33534" w14:textId="304F5B82" w:rsidR="00965F04" w:rsidRPr="00C605D7" w:rsidRDefault="00965F04" w:rsidP="00965F04">
      <w:pPr>
        <w:pStyle w:val="TitlePage"/>
        <w:numPr>
          <w:ilvl w:val="2"/>
          <w:numId w:val="1"/>
        </w:numPr>
        <w:jc w:val="left"/>
        <w:rPr>
          <w:szCs w:val="24"/>
        </w:rPr>
      </w:pPr>
      <w:r w:rsidRPr="00C605D7">
        <w:rPr>
          <w:szCs w:val="24"/>
        </w:rPr>
        <w:t>Pestalozzi</w:t>
      </w:r>
    </w:p>
    <w:p w14:paraId="2AB3018E" w14:textId="2CBB8869" w:rsidR="00965F04" w:rsidRPr="00C605D7" w:rsidRDefault="00965F04" w:rsidP="00965F04">
      <w:pPr>
        <w:pStyle w:val="TitlePage"/>
        <w:numPr>
          <w:ilvl w:val="2"/>
          <w:numId w:val="1"/>
        </w:numPr>
        <w:jc w:val="left"/>
        <w:rPr>
          <w:szCs w:val="24"/>
        </w:rPr>
      </w:pPr>
      <w:r w:rsidRPr="00C605D7">
        <w:rPr>
          <w:szCs w:val="24"/>
        </w:rPr>
        <w:t>Gordon</w:t>
      </w:r>
    </w:p>
    <w:p w14:paraId="6F766988" w14:textId="6811408C" w:rsidR="00965F04" w:rsidRPr="00C605D7" w:rsidRDefault="00965F04" w:rsidP="00965F04">
      <w:pPr>
        <w:pStyle w:val="TitlePage"/>
        <w:numPr>
          <w:ilvl w:val="2"/>
          <w:numId w:val="1"/>
        </w:numPr>
        <w:jc w:val="left"/>
        <w:rPr>
          <w:szCs w:val="24"/>
        </w:rPr>
      </w:pPr>
      <w:r w:rsidRPr="00C605D7">
        <w:rPr>
          <w:szCs w:val="24"/>
        </w:rPr>
        <w:t>Ester’s Sound Connection curriculum</w:t>
      </w:r>
    </w:p>
    <w:p w14:paraId="7C76791D" w14:textId="326C3262" w:rsidR="00965F04" w:rsidRPr="00C605D7" w:rsidRDefault="00965F04" w:rsidP="00965F04">
      <w:pPr>
        <w:pStyle w:val="TitlePage"/>
        <w:numPr>
          <w:ilvl w:val="2"/>
          <w:numId w:val="1"/>
        </w:numPr>
        <w:jc w:val="left"/>
        <w:rPr>
          <w:szCs w:val="24"/>
        </w:rPr>
      </w:pPr>
      <w:r w:rsidRPr="00C605D7">
        <w:rPr>
          <w:szCs w:val="24"/>
        </w:rPr>
        <w:t>Memory:  Chunking</w:t>
      </w:r>
    </w:p>
    <w:p w14:paraId="578FB892" w14:textId="42D06480" w:rsidR="00936C7D" w:rsidRPr="00C605D7" w:rsidRDefault="00965F04" w:rsidP="00936C7D">
      <w:pPr>
        <w:pStyle w:val="TitlePage"/>
        <w:numPr>
          <w:ilvl w:val="1"/>
          <w:numId w:val="1"/>
        </w:numPr>
        <w:jc w:val="left"/>
        <w:rPr>
          <w:szCs w:val="24"/>
        </w:rPr>
      </w:pPr>
      <w:r w:rsidRPr="00C605D7">
        <w:rPr>
          <w:szCs w:val="24"/>
        </w:rPr>
        <w:t>The study:  Treatment, results, discussion, conclusion</w:t>
      </w:r>
    </w:p>
    <w:p w14:paraId="604A453C" w14:textId="77777777" w:rsidR="009E0433" w:rsidRPr="00C605D7" w:rsidRDefault="009E0433" w:rsidP="00965F04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1C4F0AF5" w14:textId="77777777" w:rsidR="00A45DBD" w:rsidRPr="00C605D7" w:rsidRDefault="009E0433" w:rsidP="00A45D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05D7">
        <w:rPr>
          <w:rFonts w:ascii="Times New Roman" w:hAnsi="Times New Roman" w:cs="Times New Roman"/>
          <w:sz w:val="24"/>
          <w:szCs w:val="24"/>
        </w:rPr>
        <w:t>Application to piano instruction</w:t>
      </w:r>
    </w:p>
    <w:p w14:paraId="1F640BA8" w14:textId="77777777" w:rsidR="00A45DBD" w:rsidRPr="00C605D7" w:rsidRDefault="00A45DBD" w:rsidP="00A45DBD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C605D7">
        <w:rPr>
          <w:rFonts w:ascii="Times New Roman" w:hAnsi="Times New Roman" w:cs="Times New Roman"/>
          <w:sz w:val="24"/>
          <w:szCs w:val="24"/>
        </w:rPr>
        <w:t>Purpose/why this relates to piano.</w:t>
      </w:r>
    </w:p>
    <w:p w14:paraId="0200F701" w14:textId="2F466CD9" w:rsidR="00B027DC" w:rsidRPr="00C605D7" w:rsidRDefault="00CE1326" w:rsidP="00CE132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05D7">
        <w:rPr>
          <w:rFonts w:ascii="Times New Roman" w:hAnsi="Times New Roman" w:cs="Times New Roman"/>
          <w:sz w:val="24"/>
          <w:szCs w:val="24"/>
        </w:rPr>
        <w:t>Introducing new rhythms within piano repertoire</w:t>
      </w:r>
    </w:p>
    <w:p w14:paraId="411113F6" w14:textId="3BCA95E0" w:rsidR="00CE1326" w:rsidRPr="00515978" w:rsidRDefault="00CE1326" w:rsidP="00CE132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Introducing polyrhythms within piano repertoire</w:t>
      </w:r>
    </w:p>
    <w:p w14:paraId="7B15C68B" w14:textId="6E413290" w:rsidR="00845C63" w:rsidRPr="00515978" w:rsidRDefault="00845C63" w:rsidP="00CE132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Working with Music Progressions curriculum</w:t>
      </w:r>
    </w:p>
    <w:p w14:paraId="0D6EC9D2" w14:textId="14DA784B" w:rsidR="00845C63" w:rsidRPr="00515978" w:rsidRDefault="00845C63" w:rsidP="00845C63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Writing rhythmic beats within the measure</w:t>
      </w:r>
    </w:p>
    <w:p w14:paraId="563D9DC5" w14:textId="344CFF5A" w:rsidR="00845C63" w:rsidRPr="00515978" w:rsidRDefault="00845C63" w:rsidP="00845C63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>Rhythmic dictation</w:t>
      </w:r>
    </w:p>
    <w:p w14:paraId="0EDA4F39" w14:textId="61135A3A" w:rsidR="00515978" w:rsidRPr="00515978" w:rsidRDefault="00515978" w:rsidP="00845C63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5978">
        <w:rPr>
          <w:rFonts w:ascii="Times New Roman" w:hAnsi="Times New Roman" w:cs="Times New Roman"/>
          <w:sz w:val="24"/>
          <w:szCs w:val="24"/>
        </w:rPr>
        <w:t xml:space="preserve">(1) Neutral Echoing, (2) Syllable Echoing, (3) Echo-Translation, (4) Connecting Sound to Symbol, (5) Application and Practice, (6) Notating, (7) Melodic Reading (Ester, 2010, </w:t>
      </w:r>
      <w:proofErr w:type="spellStart"/>
      <w:r w:rsidRPr="00515978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515978">
        <w:rPr>
          <w:rFonts w:ascii="Times New Roman" w:hAnsi="Times New Roman" w:cs="Times New Roman"/>
          <w:sz w:val="24"/>
          <w:szCs w:val="24"/>
        </w:rPr>
        <w:t xml:space="preserve"> 67)</w:t>
      </w:r>
    </w:p>
    <w:p w14:paraId="107B1B00" w14:textId="77777777" w:rsidR="005B4B91" w:rsidRDefault="005B4B91" w:rsidP="005B4B91">
      <w:pPr>
        <w:pStyle w:val="Caption"/>
      </w:pPr>
    </w:p>
    <w:p w14:paraId="5DC7792F" w14:textId="77777777" w:rsidR="005B4B91" w:rsidRDefault="005B4B91" w:rsidP="005B4B91">
      <w:pPr>
        <w:pStyle w:val="Caption"/>
      </w:pPr>
    </w:p>
    <w:p w14:paraId="4880E407" w14:textId="77777777" w:rsidR="005B4B91" w:rsidRDefault="005B4B91" w:rsidP="005B4B91">
      <w:pPr>
        <w:pStyle w:val="Caption"/>
      </w:pPr>
    </w:p>
    <w:p w14:paraId="13B8C639" w14:textId="77777777" w:rsidR="005B4B91" w:rsidRDefault="005B4B91" w:rsidP="005B4B91">
      <w:pPr>
        <w:pStyle w:val="Caption"/>
      </w:pPr>
    </w:p>
    <w:p w14:paraId="32993ED7" w14:textId="77777777" w:rsidR="005B4B91" w:rsidRDefault="005B4B91" w:rsidP="005B4B91">
      <w:pPr>
        <w:pStyle w:val="Caption"/>
      </w:pPr>
    </w:p>
    <w:p w14:paraId="07F9C4F4" w14:textId="77777777" w:rsidR="005B4B91" w:rsidRDefault="005B4B91" w:rsidP="005B4B91">
      <w:pPr>
        <w:pStyle w:val="Caption"/>
      </w:pPr>
    </w:p>
    <w:p w14:paraId="0B141E4B" w14:textId="77777777" w:rsidR="00515978" w:rsidRPr="00515978" w:rsidRDefault="00515978" w:rsidP="00515978"/>
    <w:p w14:paraId="360CDB8D" w14:textId="77777777" w:rsidR="00C605D7" w:rsidRDefault="00C605D7" w:rsidP="005B4B91">
      <w:pPr>
        <w:pStyle w:val="Caption"/>
      </w:pPr>
    </w:p>
    <w:p w14:paraId="4FAC69D3" w14:textId="4E1763F1" w:rsidR="00936C7D" w:rsidRDefault="005B4B91" w:rsidP="005B4B91">
      <w:pPr>
        <w:pStyle w:val="Caption"/>
      </w:pPr>
      <w:r>
        <w:t>Figure 1</w:t>
      </w:r>
      <w:r w:rsidR="00E843AF">
        <w:t>:</w:t>
      </w:r>
      <w:r w:rsidR="00936C7D">
        <w:t xml:space="preserve"> Rhythm System Syllables</w:t>
      </w:r>
    </w:p>
    <w:p w14:paraId="6A5C8143" w14:textId="2DC62565" w:rsidR="005B4B91" w:rsidRDefault="00936C7D" w:rsidP="00F901D8">
      <w:pPr>
        <w:pStyle w:val="BodyText"/>
        <w:ind w:left="1080" w:firstLine="0"/>
      </w:pPr>
      <w:r>
        <w:rPr>
          <w:noProof/>
        </w:rPr>
        <w:drawing>
          <wp:inline distT="0" distB="0" distL="0" distR="0" wp14:anchorId="6E582C15" wp14:editId="74399403">
            <wp:extent cx="2674674" cy="5233061"/>
            <wp:effectExtent l="0" t="2858" r="8573" b="8572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hythm Systems for Figure 1 chapter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9913" cy="526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C629" w14:textId="77777777" w:rsidR="00C605D7" w:rsidRDefault="00C605D7" w:rsidP="005B4B91">
      <w:pPr>
        <w:pStyle w:val="Caption"/>
      </w:pPr>
    </w:p>
    <w:p w14:paraId="0E0C65CD" w14:textId="7261FB80" w:rsidR="00936C7D" w:rsidRDefault="00936C7D" w:rsidP="005B4B91">
      <w:pPr>
        <w:pStyle w:val="Caption"/>
      </w:pPr>
      <w:r w:rsidRPr="005B4B91">
        <w:t>Figure</w:t>
      </w:r>
      <w:r w:rsidR="005B4B91">
        <w:t xml:space="preserve"> 2</w:t>
      </w:r>
      <w:r w:rsidR="00E843AF">
        <w:t>:</w:t>
      </w:r>
      <w:r w:rsidRPr="005B4B91">
        <w:t xml:space="preserve"> Rhythm Patterns Presented In Each Rhythm Lesson</w:t>
      </w:r>
    </w:p>
    <w:p w14:paraId="0CAA2126" w14:textId="77777777" w:rsidR="00936C7D" w:rsidRPr="00F901D8" w:rsidRDefault="00936C7D" w:rsidP="005B4B91">
      <w:pPr>
        <w:pStyle w:val="BodyText"/>
        <w:spacing w:line="240" w:lineRule="auto"/>
        <w:ind w:left="360" w:firstLine="0"/>
        <w:rPr>
          <w:sz w:val="20"/>
          <w:szCs w:val="22"/>
        </w:rPr>
      </w:pPr>
      <w:r w:rsidRPr="00F901D8">
        <w:rPr>
          <w:sz w:val="20"/>
          <w:szCs w:val="22"/>
        </w:rPr>
        <w:t>Lesson Content</w:t>
      </w:r>
    </w:p>
    <w:p w14:paraId="75C660B4" w14:textId="23147EFA" w:rsidR="00936C7D" w:rsidRPr="00F901D8" w:rsidRDefault="00936C7D" w:rsidP="00C605D7">
      <w:pPr>
        <w:pStyle w:val="BodyText"/>
        <w:spacing w:line="240" w:lineRule="auto"/>
        <w:ind w:firstLine="360"/>
        <w:rPr>
          <w:sz w:val="20"/>
          <w:szCs w:val="22"/>
        </w:rPr>
      </w:pPr>
      <w:r w:rsidRPr="00F901D8">
        <w:rPr>
          <w:sz w:val="20"/>
          <w:szCs w:val="22"/>
        </w:rPr>
        <w:t>Lesson 1</w:t>
      </w:r>
      <w:r w:rsidRPr="00F901D8">
        <w:rPr>
          <w:sz w:val="20"/>
          <w:szCs w:val="22"/>
        </w:rPr>
        <w:tab/>
      </w:r>
      <w:r w:rsidRPr="00F901D8">
        <w:rPr>
          <w:noProof/>
          <w:sz w:val="20"/>
          <w:szCs w:val="22"/>
        </w:rPr>
        <w:drawing>
          <wp:inline distT="0" distB="0" distL="0" distR="0" wp14:anchorId="656CB80E" wp14:editId="540FA713">
            <wp:extent cx="552450" cy="276225"/>
            <wp:effectExtent l="0" t="0" r="0" b="9525"/>
            <wp:docPr id="57" name="Picture 33" descr="Quarter no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rter note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58" cy="2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D8">
        <w:rPr>
          <w:noProof/>
          <w:sz w:val="20"/>
          <w:szCs w:val="22"/>
        </w:rPr>
        <w:drawing>
          <wp:inline distT="0" distB="0" distL="0" distR="0" wp14:anchorId="5856B9E5" wp14:editId="349B70E5">
            <wp:extent cx="514350" cy="257175"/>
            <wp:effectExtent l="0" t="0" r="0" b="9525"/>
            <wp:docPr id="58" name="Picture 2" descr="S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.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D8">
        <w:rPr>
          <w:noProof/>
          <w:sz w:val="20"/>
          <w:szCs w:val="22"/>
        </w:rPr>
        <w:drawing>
          <wp:inline distT="0" distB="0" distL="0" distR="0" wp14:anchorId="663EB911" wp14:editId="3C5B3207">
            <wp:extent cx="510540" cy="255270"/>
            <wp:effectExtent l="0" t="0" r="3810" b="0"/>
            <wp:docPr id="59" name="Picture 3" descr="S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.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>
        <w:rPr>
          <w:sz w:val="20"/>
          <w:szCs w:val="22"/>
        </w:rPr>
        <w:tab/>
        <w:t xml:space="preserve">        </w:t>
      </w:r>
      <w:r w:rsidR="00C605D7" w:rsidRPr="00F901D8">
        <w:rPr>
          <w:sz w:val="20"/>
          <w:szCs w:val="22"/>
        </w:rPr>
        <w:t>Lesson 5</w:t>
      </w:r>
      <w:r w:rsidR="00C605D7" w:rsidRPr="00F901D8">
        <w:rPr>
          <w:sz w:val="20"/>
          <w:szCs w:val="22"/>
        </w:rPr>
        <w:tab/>
      </w:r>
      <w:r w:rsidR="00C605D7" w:rsidRPr="00F901D8">
        <w:rPr>
          <w:noProof/>
          <w:sz w:val="20"/>
          <w:szCs w:val="22"/>
        </w:rPr>
        <w:drawing>
          <wp:inline distT="0" distB="0" distL="0" distR="0" wp14:anchorId="74738349" wp14:editId="0E8076B7">
            <wp:extent cx="653181" cy="330180"/>
            <wp:effectExtent l="0" t="0" r="0" b="0"/>
            <wp:docPr id="80" name="Picture 18" descr="C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.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37" cy="3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 w:rsidRPr="00F901D8">
        <w:rPr>
          <w:noProof/>
          <w:sz w:val="20"/>
          <w:szCs w:val="22"/>
        </w:rPr>
        <w:drawing>
          <wp:inline distT="0" distB="0" distL="0" distR="0" wp14:anchorId="7157133C" wp14:editId="3489CCF3">
            <wp:extent cx="600075" cy="303652"/>
            <wp:effectExtent l="0" t="0" r="0" b="1270"/>
            <wp:docPr id="81" name="Picture 20" descr="C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.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2" cy="30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 w:rsidRPr="00F901D8">
        <w:rPr>
          <w:noProof/>
          <w:sz w:val="20"/>
          <w:szCs w:val="22"/>
        </w:rPr>
        <w:drawing>
          <wp:inline distT="0" distB="0" distL="0" distR="0" wp14:anchorId="25884C56" wp14:editId="78E552B6">
            <wp:extent cx="599472" cy="303530"/>
            <wp:effectExtent l="0" t="0" r="0" b="1270"/>
            <wp:docPr id="82" name="Picture 21" descr="C16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.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81" cy="30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D88B" w14:textId="6457F371" w:rsidR="00936C7D" w:rsidRPr="00F901D8" w:rsidRDefault="00936C7D" w:rsidP="00C605D7">
      <w:pPr>
        <w:pStyle w:val="BodyText"/>
        <w:spacing w:line="240" w:lineRule="auto"/>
        <w:ind w:firstLine="360"/>
        <w:rPr>
          <w:sz w:val="20"/>
          <w:szCs w:val="22"/>
        </w:rPr>
      </w:pPr>
      <w:r w:rsidRPr="00F901D8">
        <w:rPr>
          <w:sz w:val="20"/>
          <w:szCs w:val="22"/>
        </w:rPr>
        <w:t>Lesson 2</w:t>
      </w:r>
      <w:r w:rsidRPr="00F901D8">
        <w:rPr>
          <w:sz w:val="20"/>
          <w:szCs w:val="22"/>
        </w:rPr>
        <w:tab/>
      </w:r>
      <w:r w:rsidRPr="00F901D8">
        <w:rPr>
          <w:noProof/>
          <w:sz w:val="20"/>
          <w:szCs w:val="22"/>
        </w:rPr>
        <w:drawing>
          <wp:inline distT="0" distB="0" distL="0" distR="0" wp14:anchorId="58133DCD" wp14:editId="75B1E78A">
            <wp:extent cx="515278" cy="260985"/>
            <wp:effectExtent l="0" t="0" r="0" b="5715"/>
            <wp:docPr id="60" name="Picture 5" descr="S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.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8" cy="26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D8">
        <w:rPr>
          <w:noProof/>
          <w:sz w:val="20"/>
          <w:szCs w:val="22"/>
        </w:rPr>
        <w:drawing>
          <wp:inline distT="0" distB="0" distL="0" distR="0" wp14:anchorId="5265FF15" wp14:editId="19F8AD72">
            <wp:extent cx="502920" cy="251460"/>
            <wp:effectExtent l="0" t="0" r="0" b="0"/>
            <wp:docPr id="61" name="Picture 61" descr="S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6.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58" cy="25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D8">
        <w:rPr>
          <w:noProof/>
          <w:sz w:val="20"/>
          <w:szCs w:val="22"/>
        </w:rPr>
        <w:drawing>
          <wp:inline distT="0" distB="0" distL="0" distR="0" wp14:anchorId="132E8418" wp14:editId="6164C8AC">
            <wp:extent cx="457606" cy="231775"/>
            <wp:effectExtent l="0" t="0" r="0" b="0"/>
            <wp:docPr id="62" name="Picture 62" descr="SSync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ync.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36" cy="23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>
        <w:rPr>
          <w:sz w:val="20"/>
          <w:szCs w:val="22"/>
        </w:rPr>
        <w:tab/>
        <w:t xml:space="preserve">        </w:t>
      </w:r>
      <w:r w:rsidR="00C605D7" w:rsidRPr="00F901D8">
        <w:rPr>
          <w:sz w:val="20"/>
          <w:szCs w:val="22"/>
        </w:rPr>
        <w:t>Lesson 6</w:t>
      </w:r>
      <w:r w:rsidR="00C605D7" w:rsidRPr="00F901D8">
        <w:rPr>
          <w:sz w:val="20"/>
          <w:szCs w:val="22"/>
        </w:rPr>
        <w:tab/>
      </w:r>
      <w:r w:rsidR="00C605D7" w:rsidRPr="00F901D8">
        <w:rPr>
          <w:noProof/>
          <w:sz w:val="20"/>
          <w:szCs w:val="22"/>
        </w:rPr>
        <w:drawing>
          <wp:inline distT="0" distB="0" distL="0" distR="0" wp14:anchorId="5CF5A51C" wp14:editId="56CC1549">
            <wp:extent cx="609600" cy="304800"/>
            <wp:effectExtent l="0" t="0" r="0" b="0"/>
            <wp:docPr id="83" name="Picture 22" descr="C16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.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34" cy="30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 w:rsidRPr="00F901D8">
        <w:rPr>
          <w:noProof/>
          <w:sz w:val="20"/>
          <w:szCs w:val="22"/>
        </w:rPr>
        <w:drawing>
          <wp:inline distT="0" distB="0" distL="0" distR="0" wp14:anchorId="6E5983DC" wp14:editId="7B246FCD">
            <wp:extent cx="580390" cy="290195"/>
            <wp:effectExtent l="0" t="0" r="0" b="0"/>
            <wp:docPr id="84" name="Picture 23" descr="C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.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28" cy="2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 w:rsidRPr="00F901D8">
        <w:rPr>
          <w:noProof/>
          <w:sz w:val="20"/>
          <w:szCs w:val="22"/>
        </w:rPr>
        <w:drawing>
          <wp:inline distT="0" distB="0" distL="0" distR="0" wp14:anchorId="3FE2066E" wp14:editId="5D1D86A5">
            <wp:extent cx="609600" cy="304800"/>
            <wp:effectExtent l="0" t="0" r="0" b="0"/>
            <wp:docPr id="85" name="Picture 24" descr="C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.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80" cy="3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2FC6" w14:textId="1D231FDA" w:rsidR="00936C7D" w:rsidRPr="00F901D8" w:rsidRDefault="00936C7D" w:rsidP="00C605D7">
      <w:pPr>
        <w:pStyle w:val="BodyText"/>
        <w:spacing w:line="240" w:lineRule="auto"/>
        <w:ind w:firstLine="360"/>
        <w:rPr>
          <w:sz w:val="20"/>
          <w:szCs w:val="22"/>
        </w:rPr>
      </w:pPr>
      <w:r w:rsidRPr="00F901D8">
        <w:rPr>
          <w:sz w:val="20"/>
          <w:szCs w:val="22"/>
        </w:rPr>
        <w:t xml:space="preserve">Lesson 3  </w:t>
      </w:r>
      <w:r w:rsidRPr="00F901D8">
        <w:rPr>
          <w:sz w:val="20"/>
          <w:szCs w:val="22"/>
        </w:rPr>
        <w:tab/>
      </w:r>
      <w:r w:rsidRPr="00F901D8">
        <w:rPr>
          <w:noProof/>
          <w:sz w:val="20"/>
          <w:szCs w:val="22"/>
        </w:rPr>
        <w:drawing>
          <wp:inline distT="0" distB="0" distL="0" distR="0" wp14:anchorId="3CEE5F19" wp14:editId="10EA3057">
            <wp:extent cx="581328" cy="294005"/>
            <wp:effectExtent l="0" t="0" r="9525" b="0"/>
            <wp:docPr id="63" name="Picture 13" descr="SSync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ync.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87" cy="2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D8">
        <w:rPr>
          <w:noProof/>
          <w:sz w:val="20"/>
          <w:szCs w:val="22"/>
        </w:rPr>
        <w:drawing>
          <wp:inline distT="0" distB="0" distL="0" distR="0" wp14:anchorId="192494A7" wp14:editId="6F8500DF">
            <wp:extent cx="542290" cy="271145"/>
            <wp:effectExtent l="0" t="0" r="0" b="0"/>
            <wp:docPr id="64" name="Picture 12" descr="SSync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ync.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8" cy="27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>
        <w:rPr>
          <w:sz w:val="20"/>
          <w:szCs w:val="22"/>
        </w:rPr>
        <w:tab/>
      </w:r>
      <w:r w:rsidR="00C605D7">
        <w:rPr>
          <w:sz w:val="20"/>
          <w:szCs w:val="22"/>
        </w:rPr>
        <w:tab/>
        <w:t xml:space="preserve">        </w:t>
      </w:r>
      <w:r w:rsidR="00C605D7" w:rsidRPr="00F901D8">
        <w:rPr>
          <w:sz w:val="20"/>
          <w:szCs w:val="22"/>
        </w:rPr>
        <w:t>Lesson 7</w:t>
      </w:r>
      <w:r w:rsidR="00C605D7" w:rsidRPr="00F901D8">
        <w:rPr>
          <w:sz w:val="20"/>
          <w:szCs w:val="22"/>
        </w:rPr>
        <w:tab/>
      </w:r>
      <w:r w:rsidR="00C605D7" w:rsidRPr="00F901D8">
        <w:rPr>
          <w:noProof/>
          <w:sz w:val="20"/>
          <w:szCs w:val="22"/>
        </w:rPr>
        <w:drawing>
          <wp:inline distT="0" distB="0" distL="0" distR="0" wp14:anchorId="6EC0EA5D" wp14:editId="79EBF309">
            <wp:extent cx="589915" cy="294958"/>
            <wp:effectExtent l="0" t="0" r="635" b="0"/>
            <wp:docPr id="86" name="Picture 31" descr="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8" cy="3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 w:rsidRPr="00F901D8">
        <w:rPr>
          <w:noProof/>
          <w:sz w:val="20"/>
          <w:szCs w:val="22"/>
        </w:rPr>
        <w:drawing>
          <wp:inline distT="0" distB="0" distL="0" distR="0" wp14:anchorId="6BD786D8" wp14:editId="465CFFEF">
            <wp:extent cx="514350" cy="257176"/>
            <wp:effectExtent l="0" t="0" r="0" b="9525"/>
            <wp:docPr id="87" name="Picture 32" descr="C16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.1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56" cy="2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B29F" w14:textId="6789B3F4" w:rsidR="00936C7D" w:rsidRDefault="00936C7D" w:rsidP="00C605D7">
      <w:pPr>
        <w:pStyle w:val="BodyText"/>
        <w:spacing w:line="240" w:lineRule="auto"/>
        <w:ind w:firstLine="360"/>
        <w:rPr>
          <w:sz w:val="20"/>
          <w:szCs w:val="22"/>
        </w:rPr>
      </w:pPr>
      <w:r w:rsidRPr="00F901D8">
        <w:rPr>
          <w:sz w:val="20"/>
          <w:szCs w:val="22"/>
        </w:rPr>
        <w:t>Lesson 4</w:t>
      </w:r>
      <w:r w:rsidRPr="00F901D8">
        <w:rPr>
          <w:sz w:val="20"/>
          <w:szCs w:val="22"/>
        </w:rPr>
        <w:tab/>
      </w:r>
      <w:r w:rsidRPr="00F901D8">
        <w:rPr>
          <w:noProof/>
          <w:sz w:val="20"/>
          <w:szCs w:val="22"/>
        </w:rPr>
        <w:drawing>
          <wp:inline distT="0" distB="0" distL="0" distR="0" wp14:anchorId="3F0B4456" wp14:editId="5E296B85">
            <wp:extent cx="514985" cy="261019"/>
            <wp:effectExtent l="0" t="0" r="0" b="5715"/>
            <wp:docPr id="65" name="Picture 15" descr="C8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.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40" cy="26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D8">
        <w:rPr>
          <w:noProof/>
          <w:sz w:val="20"/>
          <w:szCs w:val="22"/>
        </w:rPr>
        <w:drawing>
          <wp:inline distT="0" distB="0" distL="0" distR="0" wp14:anchorId="4F312A95" wp14:editId="0B465EB8">
            <wp:extent cx="508586" cy="257596"/>
            <wp:effectExtent l="0" t="0" r="6350" b="9525"/>
            <wp:docPr id="66" name="Picture 16" descr="C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.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53" cy="2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1D8">
        <w:rPr>
          <w:noProof/>
          <w:sz w:val="20"/>
          <w:szCs w:val="22"/>
        </w:rPr>
        <w:drawing>
          <wp:inline distT="0" distB="0" distL="0" distR="0" wp14:anchorId="7E071CFD" wp14:editId="53193CED">
            <wp:extent cx="466725" cy="236649"/>
            <wp:effectExtent l="0" t="0" r="0" b="0"/>
            <wp:docPr id="67" name="Picture 17" descr="C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.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50" cy="2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>
        <w:rPr>
          <w:sz w:val="20"/>
          <w:szCs w:val="22"/>
        </w:rPr>
        <w:tab/>
        <w:t xml:space="preserve">        </w:t>
      </w:r>
      <w:r w:rsidR="00C605D7" w:rsidRPr="00F901D8">
        <w:rPr>
          <w:sz w:val="20"/>
          <w:szCs w:val="22"/>
        </w:rPr>
        <w:t>Lesson 8</w:t>
      </w:r>
      <w:r w:rsidR="00C605D7" w:rsidRPr="00F901D8">
        <w:rPr>
          <w:sz w:val="20"/>
          <w:szCs w:val="22"/>
        </w:rPr>
        <w:tab/>
      </w:r>
      <w:r w:rsidR="00C605D7" w:rsidRPr="00F901D8">
        <w:rPr>
          <w:noProof/>
          <w:sz w:val="22"/>
        </w:rPr>
        <w:drawing>
          <wp:inline distT="0" distB="0" distL="0" distR="0" wp14:anchorId="69DEC1A3" wp14:editId="21B772D1">
            <wp:extent cx="590550" cy="295275"/>
            <wp:effectExtent l="0" t="0" r="0" b="9525"/>
            <wp:docPr id="88" name="Picture 28" descr="Csync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ync.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5D7" w:rsidRPr="00F901D8">
        <w:rPr>
          <w:noProof/>
          <w:sz w:val="22"/>
        </w:rPr>
        <w:drawing>
          <wp:inline distT="0" distB="0" distL="0" distR="0" wp14:anchorId="15BC8549" wp14:editId="7C51EE53">
            <wp:extent cx="581914" cy="294640"/>
            <wp:effectExtent l="0" t="0" r="8890" b="0"/>
            <wp:docPr id="89" name="Picture 25" descr="Csync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ync.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12" cy="29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759A" w14:textId="77777777" w:rsidR="00C605D7" w:rsidRDefault="00C605D7" w:rsidP="00C605D7">
      <w:pPr>
        <w:pStyle w:val="BodyText"/>
        <w:spacing w:line="240" w:lineRule="auto"/>
        <w:ind w:firstLine="360"/>
        <w:rPr>
          <w:sz w:val="20"/>
          <w:szCs w:val="22"/>
        </w:rPr>
      </w:pPr>
    </w:p>
    <w:p w14:paraId="53B1663E" w14:textId="77777777" w:rsidR="00C605D7" w:rsidRDefault="00C605D7" w:rsidP="00C605D7">
      <w:pPr>
        <w:pStyle w:val="BodyText"/>
        <w:spacing w:line="240" w:lineRule="auto"/>
        <w:ind w:firstLine="360"/>
        <w:rPr>
          <w:sz w:val="20"/>
          <w:szCs w:val="22"/>
        </w:rPr>
      </w:pPr>
    </w:p>
    <w:p w14:paraId="57AC356F" w14:textId="77777777" w:rsidR="00C605D7" w:rsidRPr="00C605D7" w:rsidRDefault="00C605D7" w:rsidP="00C605D7">
      <w:pPr>
        <w:pStyle w:val="BodyText"/>
        <w:spacing w:line="240" w:lineRule="auto"/>
        <w:ind w:firstLine="360"/>
        <w:rPr>
          <w:sz w:val="22"/>
        </w:rPr>
      </w:pPr>
    </w:p>
    <w:p w14:paraId="1F985767" w14:textId="77777777" w:rsidR="00F901D8" w:rsidRDefault="00F901D8" w:rsidP="00F901D8">
      <w:pPr>
        <w:pStyle w:val="BodyText"/>
        <w:spacing w:line="240" w:lineRule="auto"/>
        <w:ind w:firstLine="360"/>
      </w:pPr>
    </w:p>
    <w:p w14:paraId="5AE0B669" w14:textId="77777777" w:rsidR="00C605D7" w:rsidRDefault="00C605D7" w:rsidP="00F901D8">
      <w:pPr>
        <w:pStyle w:val="BodyText"/>
        <w:spacing w:line="240" w:lineRule="auto"/>
        <w:ind w:firstLine="360"/>
      </w:pPr>
    </w:p>
    <w:p w14:paraId="4B76F8C5" w14:textId="5C0992AA" w:rsidR="00936C7D" w:rsidRPr="00AA0798" w:rsidRDefault="00C605D7" w:rsidP="005B4B91">
      <w:pPr>
        <w:pStyle w:val="Caption"/>
      </w:pPr>
      <w:r>
        <w:t>Figure</w:t>
      </w:r>
      <w:r w:rsidR="00CC7B7E">
        <w:t xml:space="preserve"> 3</w:t>
      </w:r>
      <w:r w:rsidR="00E843AF">
        <w:rPr>
          <w:noProof/>
        </w:rPr>
        <w:t>:</w:t>
      </w:r>
      <w:r w:rsidR="00936C7D">
        <w:t xml:space="preserve"> </w:t>
      </w:r>
      <w:r w:rsidR="00936C7D" w:rsidRPr="003B0F5C">
        <w:t>Distribution of Student Population:  Rhythm Systems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7"/>
        <w:gridCol w:w="998"/>
        <w:gridCol w:w="1350"/>
        <w:gridCol w:w="810"/>
        <w:gridCol w:w="1080"/>
        <w:gridCol w:w="1080"/>
        <w:gridCol w:w="1170"/>
        <w:gridCol w:w="1615"/>
      </w:tblGrid>
      <w:tr w:rsidR="00936C7D" w:rsidRPr="006076A6" w14:paraId="1AC2CBDD" w14:textId="77777777" w:rsidTr="00F901D8"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</w:tcPr>
          <w:p w14:paraId="2E328B0A" w14:textId="77777777" w:rsidR="00936C7D" w:rsidRPr="006076A6" w:rsidRDefault="00936C7D" w:rsidP="00F901D8">
            <w:pPr>
              <w:pStyle w:val="BodyText"/>
              <w:ind w:firstLine="0"/>
            </w:pP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</w:tcPr>
          <w:p w14:paraId="640CC091" w14:textId="77777777" w:rsidR="00936C7D" w:rsidRPr="006076A6" w:rsidRDefault="00936C7D" w:rsidP="00F901D8">
            <w:pPr>
              <w:pStyle w:val="BodyText"/>
              <w:ind w:firstLine="0"/>
              <w:jc w:val="center"/>
            </w:pPr>
            <w:r w:rsidRPr="006076A6">
              <w:t>1 e &amp; a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84474E2" w14:textId="77777777" w:rsidR="00936C7D" w:rsidRPr="006076A6" w:rsidRDefault="00936C7D" w:rsidP="00F901D8">
            <w:pPr>
              <w:pStyle w:val="BodyText"/>
              <w:ind w:firstLine="0"/>
              <w:jc w:val="center"/>
            </w:pPr>
            <w:r w:rsidRPr="006076A6">
              <w:t>Du ta de ta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5544E5C1" w14:textId="77777777" w:rsidR="00936C7D" w:rsidRPr="006076A6" w:rsidRDefault="00936C7D" w:rsidP="00F901D8">
            <w:pPr>
              <w:pStyle w:val="BodyText"/>
              <w:ind w:firstLine="0"/>
              <w:jc w:val="center"/>
            </w:pPr>
            <w:r w:rsidRPr="006076A6">
              <w:t>TTTT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F2F0D48" w14:textId="77777777" w:rsidR="00936C7D" w:rsidRPr="006076A6" w:rsidRDefault="00936C7D" w:rsidP="00F901D8">
            <w:pPr>
              <w:pStyle w:val="BodyText"/>
              <w:ind w:firstLine="0"/>
              <w:jc w:val="center"/>
            </w:pPr>
            <w:r w:rsidRPr="006076A6">
              <w:t xml:space="preserve">1 ta </w:t>
            </w:r>
            <w:proofErr w:type="spellStart"/>
            <w:r w:rsidRPr="006076A6">
              <w:t>te</w:t>
            </w:r>
            <w:proofErr w:type="spellEnd"/>
            <w:r w:rsidRPr="006076A6">
              <w:t xml:space="preserve"> ta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5B1D59C6" w14:textId="77777777" w:rsidR="00936C7D" w:rsidRPr="006076A6" w:rsidRDefault="00936C7D" w:rsidP="00F901D8">
            <w:pPr>
              <w:pStyle w:val="BodyText"/>
              <w:ind w:firstLine="0"/>
              <w:jc w:val="center"/>
            </w:pPr>
            <w:proofErr w:type="spellStart"/>
            <w:r w:rsidRPr="006076A6">
              <w:t>Ti</w:t>
            </w:r>
            <w:proofErr w:type="spellEnd"/>
            <w:r w:rsidRPr="006076A6">
              <w:t xml:space="preserve"> </w:t>
            </w:r>
            <w:proofErr w:type="spellStart"/>
            <w:r w:rsidRPr="006076A6">
              <w:t>ri</w:t>
            </w:r>
            <w:proofErr w:type="spellEnd"/>
            <w:r w:rsidRPr="006076A6">
              <w:t xml:space="preserve"> </w:t>
            </w:r>
            <w:proofErr w:type="spellStart"/>
            <w:r w:rsidRPr="006076A6">
              <w:t>ti</w:t>
            </w:r>
            <w:proofErr w:type="spellEnd"/>
            <w:r w:rsidRPr="006076A6">
              <w:t xml:space="preserve"> </w:t>
            </w:r>
            <w:proofErr w:type="spellStart"/>
            <w:r w:rsidRPr="006076A6">
              <w:t>ri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14:paraId="1009D9DF" w14:textId="77777777" w:rsidR="00936C7D" w:rsidRPr="006076A6" w:rsidRDefault="00936C7D" w:rsidP="00F901D8">
            <w:pPr>
              <w:pStyle w:val="BodyText"/>
              <w:ind w:firstLine="0"/>
              <w:jc w:val="center"/>
            </w:pPr>
            <w:proofErr w:type="spellStart"/>
            <w:r w:rsidRPr="006076A6">
              <w:t>Takadimi</w:t>
            </w:r>
            <w:proofErr w:type="spellEnd"/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</w:tcPr>
          <w:p w14:paraId="64F80ACA" w14:textId="77777777" w:rsidR="00936C7D" w:rsidRPr="006076A6" w:rsidRDefault="00936C7D" w:rsidP="00F901D8">
            <w:pPr>
              <w:pStyle w:val="BodyText"/>
              <w:ind w:firstLine="0"/>
              <w:jc w:val="center"/>
            </w:pPr>
            <w:r w:rsidRPr="006076A6">
              <w:t>Car, Airplane</w:t>
            </w:r>
          </w:p>
        </w:tc>
      </w:tr>
      <w:tr w:rsidR="00936C7D" w:rsidRPr="006076A6" w14:paraId="6B410516" w14:textId="77777777" w:rsidTr="00F901D8">
        <w:tc>
          <w:tcPr>
            <w:tcW w:w="1157" w:type="dxa"/>
            <w:tcBorders>
              <w:top w:val="single" w:sz="4" w:space="0" w:color="auto"/>
            </w:tcBorders>
          </w:tcPr>
          <w:p w14:paraId="3E13A704" w14:textId="77777777" w:rsidR="00936C7D" w:rsidRDefault="00936C7D" w:rsidP="00F901D8">
            <w:pPr>
              <w:pStyle w:val="BodyText"/>
              <w:spacing w:line="240" w:lineRule="auto"/>
              <w:ind w:firstLine="0"/>
            </w:pPr>
            <w:r w:rsidRPr="006076A6">
              <w:t>Taught to read rhythm</w:t>
            </w:r>
          </w:p>
          <w:p w14:paraId="12FB141B" w14:textId="77777777" w:rsidR="00936C7D" w:rsidRPr="006076A6" w:rsidRDefault="00936C7D" w:rsidP="00F901D8">
            <w:pPr>
              <w:pStyle w:val="BodyText"/>
              <w:spacing w:line="240" w:lineRule="auto"/>
              <w:ind w:firstLine="0"/>
            </w:pPr>
          </w:p>
        </w:tc>
        <w:tc>
          <w:tcPr>
            <w:tcW w:w="998" w:type="dxa"/>
            <w:tcBorders>
              <w:top w:val="single" w:sz="4" w:space="0" w:color="auto"/>
            </w:tcBorders>
          </w:tcPr>
          <w:p w14:paraId="453F0682" w14:textId="77777777" w:rsidR="00936C7D" w:rsidRPr="006076A6" w:rsidRDefault="00936C7D" w:rsidP="00F901D8">
            <w:pPr>
              <w:pStyle w:val="BodyText"/>
              <w:tabs>
                <w:tab w:val="decimal" w:pos="441"/>
              </w:tabs>
              <w:ind w:firstLine="0"/>
            </w:pPr>
            <w:r w:rsidRPr="006076A6">
              <w:t>23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1DE973A2" w14:textId="77777777" w:rsidR="00936C7D" w:rsidRPr="006076A6" w:rsidRDefault="00936C7D" w:rsidP="00F901D8">
            <w:pPr>
              <w:pStyle w:val="BodyText"/>
              <w:tabs>
                <w:tab w:val="decimal" w:pos="617"/>
              </w:tabs>
              <w:ind w:firstLine="0"/>
            </w:pPr>
            <w:r w:rsidRPr="006076A6">
              <w:t>1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005CF7E" w14:textId="77777777" w:rsidR="00936C7D" w:rsidRPr="006076A6" w:rsidRDefault="00936C7D" w:rsidP="00F901D8">
            <w:pPr>
              <w:pStyle w:val="BodyText"/>
              <w:tabs>
                <w:tab w:val="decimal" w:pos="343"/>
              </w:tabs>
              <w:ind w:firstLine="0"/>
            </w:pPr>
            <w:r w:rsidRPr="006076A6">
              <w:t>2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19F5CCBF" w14:textId="77777777" w:rsidR="00936C7D" w:rsidRPr="006076A6" w:rsidRDefault="00936C7D" w:rsidP="00F901D8">
            <w:pPr>
              <w:pStyle w:val="BodyText"/>
              <w:tabs>
                <w:tab w:val="decimal" w:pos="437"/>
              </w:tabs>
              <w:ind w:firstLine="0"/>
            </w:pPr>
            <w:r w:rsidRPr="006076A6">
              <w:t>1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05BC892B" w14:textId="77777777" w:rsidR="00936C7D" w:rsidRPr="006076A6" w:rsidRDefault="00936C7D" w:rsidP="00F901D8">
            <w:pPr>
              <w:pStyle w:val="BodyText"/>
              <w:tabs>
                <w:tab w:val="decimal" w:pos="437"/>
              </w:tabs>
              <w:ind w:firstLine="0"/>
            </w:pPr>
            <w:r w:rsidRPr="006076A6">
              <w:t>4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2CE6D891" w14:textId="77777777" w:rsidR="00936C7D" w:rsidRPr="006076A6" w:rsidRDefault="00936C7D" w:rsidP="00F901D8">
            <w:pPr>
              <w:pStyle w:val="BodyText"/>
              <w:tabs>
                <w:tab w:val="decimal" w:pos="527"/>
              </w:tabs>
              <w:ind w:firstLine="0"/>
            </w:pPr>
            <w:r w:rsidRPr="006076A6">
              <w:t>1</w:t>
            </w:r>
          </w:p>
        </w:tc>
        <w:tc>
          <w:tcPr>
            <w:tcW w:w="1615" w:type="dxa"/>
            <w:tcBorders>
              <w:top w:val="single" w:sz="4" w:space="0" w:color="auto"/>
            </w:tcBorders>
          </w:tcPr>
          <w:p w14:paraId="2F0EF104" w14:textId="77777777" w:rsidR="00936C7D" w:rsidRPr="006076A6" w:rsidRDefault="00936C7D" w:rsidP="00F901D8">
            <w:pPr>
              <w:pStyle w:val="BodyText"/>
              <w:tabs>
                <w:tab w:val="decimal" w:pos="711"/>
              </w:tabs>
              <w:ind w:firstLine="0"/>
            </w:pPr>
            <w:r w:rsidRPr="006076A6">
              <w:t>2</w:t>
            </w:r>
          </w:p>
        </w:tc>
      </w:tr>
      <w:tr w:rsidR="00936C7D" w:rsidRPr="006076A6" w14:paraId="54ABA696" w14:textId="77777777" w:rsidTr="00F901D8">
        <w:tc>
          <w:tcPr>
            <w:tcW w:w="1157" w:type="dxa"/>
            <w:tcBorders>
              <w:bottom w:val="single" w:sz="4" w:space="0" w:color="auto"/>
            </w:tcBorders>
          </w:tcPr>
          <w:p w14:paraId="386D06A4" w14:textId="77777777" w:rsidR="00936C7D" w:rsidRDefault="00936C7D" w:rsidP="00F901D8">
            <w:pPr>
              <w:pStyle w:val="BodyText"/>
              <w:spacing w:line="240" w:lineRule="auto"/>
              <w:ind w:firstLine="0"/>
            </w:pPr>
            <w:r w:rsidRPr="006076A6">
              <w:t xml:space="preserve">Currently read </w:t>
            </w:r>
            <w:r w:rsidRPr="006076A6">
              <w:lastRenderedPageBreak/>
              <w:t>rhythm</w:t>
            </w:r>
          </w:p>
          <w:p w14:paraId="49A49FEA" w14:textId="77777777" w:rsidR="00936C7D" w:rsidRPr="006076A6" w:rsidRDefault="00936C7D" w:rsidP="00F901D8">
            <w:pPr>
              <w:pStyle w:val="BodyText"/>
              <w:spacing w:line="240" w:lineRule="auto"/>
              <w:ind w:firstLine="0"/>
            </w:pP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4B97A1C8" w14:textId="77777777" w:rsidR="00936C7D" w:rsidRPr="006076A6" w:rsidRDefault="00936C7D" w:rsidP="00F901D8">
            <w:pPr>
              <w:pStyle w:val="BodyText"/>
              <w:tabs>
                <w:tab w:val="decimal" w:pos="441"/>
              </w:tabs>
              <w:ind w:firstLine="0"/>
            </w:pPr>
            <w:r w:rsidRPr="006076A6">
              <w:lastRenderedPageBreak/>
              <w:t>26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13266454" w14:textId="77777777" w:rsidR="00936C7D" w:rsidRPr="006076A6" w:rsidRDefault="00936C7D" w:rsidP="00F901D8">
            <w:pPr>
              <w:pStyle w:val="BodyText"/>
              <w:tabs>
                <w:tab w:val="decimal" w:pos="617"/>
              </w:tabs>
              <w:ind w:firstLine="0"/>
            </w:pPr>
            <w:r w:rsidRPr="006076A6"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2E3A8DB" w14:textId="77777777" w:rsidR="00936C7D" w:rsidRPr="006076A6" w:rsidRDefault="00936C7D" w:rsidP="00F901D8">
            <w:pPr>
              <w:pStyle w:val="BodyText"/>
              <w:tabs>
                <w:tab w:val="decimal" w:pos="343"/>
              </w:tabs>
              <w:ind w:firstLine="0"/>
            </w:pPr>
            <w:r w:rsidRPr="006076A6"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2D1B832" w14:textId="77777777" w:rsidR="00936C7D" w:rsidRPr="006076A6" w:rsidRDefault="00936C7D" w:rsidP="00F901D8">
            <w:pPr>
              <w:pStyle w:val="BodyText"/>
              <w:tabs>
                <w:tab w:val="decimal" w:pos="437"/>
              </w:tabs>
              <w:ind w:firstLine="0"/>
            </w:pPr>
            <w:r w:rsidRPr="006076A6">
              <w:t>1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2941973" w14:textId="77777777" w:rsidR="00936C7D" w:rsidRPr="006076A6" w:rsidRDefault="00936C7D" w:rsidP="00F901D8">
            <w:pPr>
              <w:pStyle w:val="BodyText"/>
              <w:tabs>
                <w:tab w:val="decimal" w:pos="437"/>
              </w:tabs>
              <w:ind w:firstLine="0"/>
            </w:pPr>
            <w:r w:rsidRPr="006076A6">
              <w:t>2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6A12EF6" w14:textId="77777777" w:rsidR="00936C7D" w:rsidRPr="006076A6" w:rsidRDefault="00936C7D" w:rsidP="00F901D8">
            <w:pPr>
              <w:pStyle w:val="BodyText"/>
              <w:tabs>
                <w:tab w:val="decimal" w:pos="527"/>
              </w:tabs>
              <w:ind w:firstLine="0"/>
            </w:pPr>
            <w:r w:rsidRPr="006076A6">
              <w:t>1</w:t>
            </w:r>
          </w:p>
        </w:tc>
        <w:tc>
          <w:tcPr>
            <w:tcW w:w="1615" w:type="dxa"/>
            <w:tcBorders>
              <w:bottom w:val="single" w:sz="4" w:space="0" w:color="auto"/>
            </w:tcBorders>
          </w:tcPr>
          <w:p w14:paraId="20937992" w14:textId="77777777" w:rsidR="00936C7D" w:rsidRPr="006076A6" w:rsidRDefault="00936C7D" w:rsidP="00F901D8">
            <w:pPr>
              <w:pStyle w:val="BodyText"/>
              <w:tabs>
                <w:tab w:val="decimal" w:pos="711"/>
              </w:tabs>
              <w:ind w:firstLine="0"/>
            </w:pPr>
            <w:r w:rsidRPr="006076A6">
              <w:t>0</w:t>
            </w:r>
          </w:p>
        </w:tc>
      </w:tr>
    </w:tbl>
    <w:p w14:paraId="453E7717" w14:textId="6E2AA029" w:rsidR="00936C7D" w:rsidRDefault="00C605D7" w:rsidP="005B4B91">
      <w:pPr>
        <w:pStyle w:val="Caption"/>
      </w:pPr>
      <w:r>
        <w:lastRenderedPageBreak/>
        <w:t>Figure</w:t>
      </w:r>
      <w:r w:rsidR="00CC7B7E">
        <w:t xml:space="preserve"> 4</w:t>
      </w:r>
      <w:r w:rsidR="00E843AF">
        <w:rPr>
          <w:noProof/>
        </w:rPr>
        <w:t>:</w:t>
      </w:r>
      <w:r w:rsidR="00936C7D">
        <w:t xml:space="preserve"> </w:t>
      </w:r>
      <w:r w:rsidR="00936C7D" w:rsidRPr="000C5985">
        <w:t>Rhythm System Gains by Metrical Pattern and Aptitude Level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36C7D" w14:paraId="65344779" w14:textId="77777777" w:rsidTr="00F901D8"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086B99DB" w14:textId="77777777" w:rsidR="00936C7D" w:rsidRDefault="00936C7D" w:rsidP="00F901D8">
            <w:pPr>
              <w:pStyle w:val="BodyText"/>
              <w:ind w:firstLine="0"/>
              <w:jc w:val="center"/>
            </w:pP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22FA1AA3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 xml:space="preserve">1 ta </w:t>
            </w:r>
            <w:proofErr w:type="spellStart"/>
            <w:r>
              <w:t>te</w:t>
            </w:r>
            <w:proofErr w:type="spellEnd"/>
            <w:r>
              <w:t xml:space="preserve"> ta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6FDC9BE7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1 e &amp; a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7D55F210" w14:textId="77777777" w:rsidR="00936C7D" w:rsidRDefault="00936C7D" w:rsidP="00F901D8">
            <w:pPr>
              <w:pStyle w:val="BodyText"/>
              <w:ind w:firstLine="0"/>
              <w:jc w:val="center"/>
            </w:pPr>
            <w:proofErr w:type="spellStart"/>
            <w:r>
              <w:t>Takadimi</w:t>
            </w:r>
            <w:proofErr w:type="spellEnd"/>
          </w:p>
        </w:tc>
      </w:tr>
      <w:tr w:rsidR="00936C7D" w14:paraId="295C04BF" w14:textId="77777777" w:rsidTr="00F901D8">
        <w:tc>
          <w:tcPr>
            <w:tcW w:w="2337" w:type="dxa"/>
            <w:tcBorders>
              <w:top w:val="single" w:sz="4" w:space="0" w:color="auto"/>
            </w:tcBorders>
          </w:tcPr>
          <w:p w14:paraId="21A6C9F2" w14:textId="77777777" w:rsidR="00936C7D" w:rsidRDefault="00936C7D" w:rsidP="00F901D8">
            <w:pPr>
              <w:pStyle w:val="BodyText"/>
              <w:ind w:firstLine="0"/>
            </w:pPr>
            <w:r>
              <w:t>Simple</w:t>
            </w:r>
          </w:p>
        </w:tc>
        <w:tc>
          <w:tcPr>
            <w:tcW w:w="2337" w:type="dxa"/>
            <w:tcBorders>
              <w:top w:val="single" w:sz="4" w:space="0" w:color="auto"/>
            </w:tcBorders>
          </w:tcPr>
          <w:p w14:paraId="169E0C5A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20%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484C9E74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71%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3E67A61A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244%</w:t>
            </w:r>
          </w:p>
        </w:tc>
      </w:tr>
      <w:tr w:rsidR="00936C7D" w14:paraId="146A201E" w14:textId="77777777" w:rsidTr="00F901D8">
        <w:tc>
          <w:tcPr>
            <w:tcW w:w="2337" w:type="dxa"/>
          </w:tcPr>
          <w:p w14:paraId="4A2EC9EF" w14:textId="77777777" w:rsidR="00936C7D" w:rsidRDefault="00936C7D" w:rsidP="00F901D8">
            <w:pPr>
              <w:pStyle w:val="BodyText"/>
              <w:ind w:firstLine="0"/>
            </w:pPr>
            <w:r>
              <w:t>Compound</w:t>
            </w:r>
          </w:p>
        </w:tc>
        <w:tc>
          <w:tcPr>
            <w:tcW w:w="2337" w:type="dxa"/>
          </w:tcPr>
          <w:p w14:paraId="0005B8A9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17%</w:t>
            </w:r>
          </w:p>
        </w:tc>
        <w:tc>
          <w:tcPr>
            <w:tcW w:w="2338" w:type="dxa"/>
          </w:tcPr>
          <w:p w14:paraId="7689CEE8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56%</w:t>
            </w:r>
          </w:p>
        </w:tc>
        <w:tc>
          <w:tcPr>
            <w:tcW w:w="2338" w:type="dxa"/>
          </w:tcPr>
          <w:p w14:paraId="1FD39E3C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780%</w:t>
            </w:r>
          </w:p>
        </w:tc>
      </w:tr>
      <w:tr w:rsidR="00936C7D" w14:paraId="2361BFC5" w14:textId="77777777" w:rsidTr="00F901D8">
        <w:tc>
          <w:tcPr>
            <w:tcW w:w="2337" w:type="dxa"/>
          </w:tcPr>
          <w:p w14:paraId="465EDAD7" w14:textId="77777777" w:rsidR="00936C7D" w:rsidRDefault="00936C7D" w:rsidP="00F901D8">
            <w:pPr>
              <w:pStyle w:val="BodyText"/>
              <w:ind w:firstLine="0"/>
            </w:pPr>
            <w:r>
              <w:t>Combined</w:t>
            </w:r>
          </w:p>
        </w:tc>
        <w:tc>
          <w:tcPr>
            <w:tcW w:w="2337" w:type="dxa"/>
          </w:tcPr>
          <w:p w14:paraId="3FFE4FEF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19%</w:t>
            </w:r>
          </w:p>
        </w:tc>
        <w:tc>
          <w:tcPr>
            <w:tcW w:w="2338" w:type="dxa"/>
          </w:tcPr>
          <w:p w14:paraId="1A4D57E5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65%</w:t>
            </w:r>
          </w:p>
        </w:tc>
        <w:tc>
          <w:tcPr>
            <w:tcW w:w="2338" w:type="dxa"/>
          </w:tcPr>
          <w:p w14:paraId="2431BE64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436%</w:t>
            </w:r>
          </w:p>
        </w:tc>
      </w:tr>
      <w:tr w:rsidR="00936C7D" w14:paraId="3A06230E" w14:textId="77777777" w:rsidTr="00F901D8">
        <w:tc>
          <w:tcPr>
            <w:tcW w:w="2337" w:type="dxa"/>
          </w:tcPr>
          <w:p w14:paraId="7806C04E" w14:textId="77777777" w:rsidR="00936C7D" w:rsidRDefault="00936C7D" w:rsidP="00F901D8">
            <w:pPr>
              <w:pStyle w:val="BodyText"/>
              <w:ind w:firstLine="0"/>
            </w:pPr>
            <w:r>
              <w:t>Low Aptitude</w:t>
            </w:r>
          </w:p>
        </w:tc>
        <w:tc>
          <w:tcPr>
            <w:tcW w:w="2337" w:type="dxa"/>
          </w:tcPr>
          <w:p w14:paraId="360C6513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-</w:t>
            </w:r>
          </w:p>
        </w:tc>
        <w:tc>
          <w:tcPr>
            <w:tcW w:w="2338" w:type="dxa"/>
          </w:tcPr>
          <w:p w14:paraId="148E63BF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900%</w:t>
            </w:r>
          </w:p>
        </w:tc>
        <w:tc>
          <w:tcPr>
            <w:tcW w:w="2338" w:type="dxa"/>
          </w:tcPr>
          <w:p w14:paraId="359541B2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225%</w:t>
            </w:r>
          </w:p>
        </w:tc>
      </w:tr>
      <w:tr w:rsidR="00936C7D" w14:paraId="4765FE11" w14:textId="77777777" w:rsidTr="00F901D8">
        <w:tc>
          <w:tcPr>
            <w:tcW w:w="2337" w:type="dxa"/>
          </w:tcPr>
          <w:p w14:paraId="187B9E50" w14:textId="77777777" w:rsidR="00936C7D" w:rsidRDefault="00936C7D" w:rsidP="00F901D8">
            <w:pPr>
              <w:pStyle w:val="BodyText"/>
              <w:ind w:firstLine="0"/>
            </w:pPr>
            <w:r>
              <w:t>Medium Aptitude</w:t>
            </w:r>
          </w:p>
        </w:tc>
        <w:tc>
          <w:tcPr>
            <w:tcW w:w="2337" w:type="dxa"/>
          </w:tcPr>
          <w:p w14:paraId="59752ED0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9%</w:t>
            </w:r>
          </w:p>
        </w:tc>
        <w:tc>
          <w:tcPr>
            <w:tcW w:w="2338" w:type="dxa"/>
          </w:tcPr>
          <w:p w14:paraId="7F91D3E6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71%</w:t>
            </w:r>
          </w:p>
        </w:tc>
        <w:tc>
          <w:tcPr>
            <w:tcW w:w="2338" w:type="dxa"/>
          </w:tcPr>
          <w:p w14:paraId="187B25CE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1700%</w:t>
            </w:r>
          </w:p>
        </w:tc>
      </w:tr>
      <w:tr w:rsidR="00936C7D" w14:paraId="25A57A9F" w14:textId="77777777" w:rsidTr="00F901D8">
        <w:tc>
          <w:tcPr>
            <w:tcW w:w="2337" w:type="dxa"/>
          </w:tcPr>
          <w:p w14:paraId="2ED0AECA" w14:textId="77777777" w:rsidR="00936C7D" w:rsidRDefault="00936C7D" w:rsidP="00F901D8">
            <w:pPr>
              <w:pStyle w:val="BodyText"/>
              <w:ind w:firstLine="0"/>
            </w:pPr>
            <w:r>
              <w:t>High Aptitude</w:t>
            </w:r>
          </w:p>
        </w:tc>
        <w:tc>
          <w:tcPr>
            <w:tcW w:w="2337" w:type="dxa"/>
          </w:tcPr>
          <w:p w14:paraId="16CE4258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177%</w:t>
            </w:r>
          </w:p>
        </w:tc>
        <w:tc>
          <w:tcPr>
            <w:tcW w:w="2338" w:type="dxa"/>
          </w:tcPr>
          <w:p w14:paraId="01D3DDF9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225%</w:t>
            </w:r>
          </w:p>
        </w:tc>
        <w:tc>
          <w:tcPr>
            <w:tcW w:w="2338" w:type="dxa"/>
          </w:tcPr>
          <w:p w14:paraId="37F74F2E" w14:textId="77777777" w:rsidR="00936C7D" w:rsidRDefault="00936C7D" w:rsidP="00F901D8">
            <w:pPr>
              <w:pStyle w:val="BodyText"/>
              <w:ind w:firstLine="0"/>
              <w:jc w:val="center"/>
            </w:pPr>
            <w:r>
              <w:t>-</w:t>
            </w:r>
          </w:p>
        </w:tc>
      </w:tr>
    </w:tbl>
    <w:p w14:paraId="585DE73F" w14:textId="77777777" w:rsidR="00936C7D" w:rsidRDefault="00936C7D" w:rsidP="00F901D8">
      <w:pPr>
        <w:pStyle w:val="BodyText"/>
      </w:pPr>
    </w:p>
    <w:p w14:paraId="257D52A6" w14:textId="01EEB6EA" w:rsidR="00936C7D" w:rsidRDefault="00936C7D" w:rsidP="00515978">
      <w:pPr>
        <w:pStyle w:val="Caption"/>
      </w:pPr>
      <w:r>
        <w:t xml:space="preserve">Figure </w:t>
      </w:r>
      <w:r w:rsidR="005B4B91">
        <w:t>5</w:t>
      </w:r>
      <w:r w:rsidR="00E843AF">
        <w:t>:</w:t>
      </w:r>
      <w:r>
        <w:t xml:space="preserve"> Vowel Placement in </w:t>
      </w:r>
      <w:proofErr w:type="spellStart"/>
      <w:r>
        <w:t>Takadimi</w:t>
      </w:r>
      <w:proofErr w:type="spellEnd"/>
    </w:p>
    <w:p w14:paraId="53D88052" w14:textId="77777777" w:rsidR="00936C7D" w:rsidRPr="00F36061" w:rsidRDefault="00936C7D" w:rsidP="005B4B91">
      <w:pPr>
        <w:pStyle w:val="ListParagraph"/>
        <w:ind w:left="1080"/>
      </w:pPr>
      <w:r>
        <w:rPr>
          <w:noProof/>
        </w:rPr>
        <w:drawing>
          <wp:inline distT="0" distB="0" distL="0" distR="0" wp14:anchorId="1BEFEC43" wp14:editId="39D03A55">
            <wp:extent cx="3089591" cy="12858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kadimi vowels figure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82" cy="130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B7B6" w14:textId="3DEBCDCE" w:rsidR="00936C7D" w:rsidRDefault="00936C7D" w:rsidP="005B4B91">
      <w:pPr>
        <w:pStyle w:val="Caption"/>
      </w:pPr>
      <w:r>
        <w:t>Figure</w:t>
      </w:r>
      <w:r w:rsidR="005B4B91">
        <w:t xml:space="preserve"> 6</w:t>
      </w:r>
      <w:r w:rsidR="00E843AF">
        <w:t>:</w:t>
      </w:r>
      <w:r>
        <w:t xml:space="preserve"> </w:t>
      </w:r>
      <w:proofErr w:type="spellStart"/>
      <w:r>
        <w:t>Takadimi</w:t>
      </w:r>
      <w:proofErr w:type="spellEnd"/>
      <w:r>
        <w:t xml:space="preserve"> Polyrhythms</w:t>
      </w:r>
    </w:p>
    <w:p w14:paraId="5CF78680" w14:textId="77777777" w:rsidR="00936C7D" w:rsidRDefault="00936C7D" w:rsidP="005B4B91">
      <w:pPr>
        <w:pStyle w:val="BodyText"/>
        <w:ind w:left="1080" w:firstLine="0"/>
      </w:pPr>
      <w:r>
        <w:rPr>
          <w:noProof/>
        </w:rPr>
        <w:drawing>
          <wp:inline distT="0" distB="0" distL="0" distR="0" wp14:anchorId="7891A7A7" wp14:editId="5580B766">
            <wp:extent cx="1343025" cy="674724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 Polyrhythm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85" cy="68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BDFC" w14:textId="7D53839F" w:rsidR="00936C7D" w:rsidRDefault="005B4B91" w:rsidP="00F901D8">
      <w:pPr>
        <w:pStyle w:val="Caption"/>
      </w:pPr>
      <w:r>
        <w:t>Figure 7</w:t>
      </w:r>
      <w:r w:rsidR="00E843AF">
        <w:t>:</w:t>
      </w:r>
      <w:r>
        <w:t xml:space="preserve"> Gallop</w:t>
      </w:r>
      <w:r w:rsidR="00F901D8">
        <w:t>, Op. 39</w:t>
      </w:r>
      <w:r w:rsidR="00E843AF">
        <w:t>,</w:t>
      </w:r>
      <w:r w:rsidR="00F901D8">
        <w:t xml:space="preserve"> No. 18</w:t>
      </w:r>
      <w:r w:rsidR="00E843AF">
        <w:t xml:space="preserve">, by </w:t>
      </w:r>
      <w:proofErr w:type="spellStart"/>
      <w:r w:rsidR="00E843AF">
        <w:t>Kabalevsky</w:t>
      </w:r>
      <w:proofErr w:type="spellEnd"/>
    </w:p>
    <w:p w14:paraId="1C45940A" w14:textId="08C49060" w:rsidR="00845C63" w:rsidRDefault="005B4B91" w:rsidP="00845C63">
      <w:r>
        <w:rPr>
          <w:noProof/>
        </w:rPr>
        <w:lastRenderedPageBreak/>
        <w:drawing>
          <wp:inline distT="0" distB="0" distL="0" distR="0" wp14:anchorId="77E35AE2" wp14:editId="5C54B4EF">
            <wp:extent cx="4230909" cy="211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abalevsky Gallo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600" cy="21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C9F7" w14:textId="455F70F4" w:rsidR="00F901D8" w:rsidRDefault="00F901D8" w:rsidP="00F901D8">
      <w:pPr>
        <w:pStyle w:val="Caption"/>
      </w:pPr>
      <w:r>
        <w:t>Figure 8</w:t>
      </w:r>
      <w:r w:rsidR="00E843AF">
        <w:t>:</w:t>
      </w:r>
      <w:r>
        <w:t xml:space="preserve"> </w:t>
      </w:r>
      <w:proofErr w:type="spellStart"/>
      <w:r>
        <w:t>Sonatina</w:t>
      </w:r>
      <w:proofErr w:type="spellEnd"/>
      <w:r>
        <w:t>, Op. 36</w:t>
      </w:r>
      <w:r w:rsidR="00E843AF">
        <w:t>,</w:t>
      </w:r>
      <w:r>
        <w:t xml:space="preserve"> No. 6, II.  Rondo</w:t>
      </w:r>
      <w:r w:rsidR="00E843AF">
        <w:t>, by Clementi</w:t>
      </w:r>
    </w:p>
    <w:p w14:paraId="4EB92F52" w14:textId="315932BC" w:rsidR="005B4B91" w:rsidRDefault="005B4B91" w:rsidP="00845C63">
      <w:r>
        <w:rPr>
          <w:noProof/>
        </w:rPr>
        <w:drawing>
          <wp:inline distT="0" distB="0" distL="0" distR="0" wp14:anchorId="45FC16E3" wp14:editId="07773A68">
            <wp:extent cx="5210175" cy="29752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lementi Sonatin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81" cy="29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7E081" w14:textId="0A04B889" w:rsidR="00F901D8" w:rsidRDefault="00F901D8" w:rsidP="00F901D8">
      <w:pPr>
        <w:pStyle w:val="Caption"/>
      </w:pPr>
      <w:r>
        <w:t>Figure 9</w:t>
      </w:r>
      <w:r w:rsidR="00E843AF">
        <w:t>:</w:t>
      </w:r>
      <w:r>
        <w:t xml:space="preserve"> Nocturne in C# Minor, Posthumous</w:t>
      </w:r>
      <w:r w:rsidR="00E843AF">
        <w:t>, by Chopin</w:t>
      </w:r>
    </w:p>
    <w:p w14:paraId="64947AF8" w14:textId="77777777" w:rsidR="00845C63" w:rsidRDefault="00845C63" w:rsidP="00845C63"/>
    <w:p w14:paraId="59EF5D29" w14:textId="00B2F1CC" w:rsidR="00F901D8" w:rsidRDefault="00F901D8" w:rsidP="00845C63">
      <w:r>
        <w:rPr>
          <w:noProof/>
        </w:rPr>
        <w:lastRenderedPageBreak/>
        <w:drawing>
          <wp:inline distT="0" distB="0" distL="0" distR="0" wp14:anchorId="6BF2BF67" wp14:editId="3E92739C">
            <wp:extent cx="5029200" cy="215514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hopin Nocturn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953" cy="21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9499" w14:textId="38C74A28" w:rsidR="00F901D8" w:rsidRDefault="00F901D8" w:rsidP="00F901D8">
      <w:pPr>
        <w:pStyle w:val="Caption"/>
      </w:pPr>
      <w:r>
        <w:t>Figure 10</w:t>
      </w:r>
      <w:r w:rsidR="00E843AF">
        <w:t>:</w:t>
      </w:r>
      <w:r>
        <w:t xml:space="preserve"> </w:t>
      </w:r>
      <w:proofErr w:type="spellStart"/>
      <w:r>
        <w:t>Fantasie</w:t>
      </w:r>
      <w:proofErr w:type="spellEnd"/>
      <w:r>
        <w:t>-Impromptu, Op. 66</w:t>
      </w:r>
      <w:r w:rsidR="00E843AF">
        <w:t>, by Chopin</w:t>
      </w:r>
    </w:p>
    <w:p w14:paraId="75B19DDA" w14:textId="77777777" w:rsidR="00F901D8" w:rsidRDefault="00F901D8" w:rsidP="00845C63"/>
    <w:p w14:paraId="4DA4B4B7" w14:textId="1DDAD886" w:rsidR="00E859D3" w:rsidRPr="00515978" w:rsidRDefault="00936C7D" w:rsidP="00515978">
      <w:r>
        <w:rPr>
          <w:noProof/>
        </w:rPr>
        <w:drawing>
          <wp:inline distT="0" distB="0" distL="0" distR="0" wp14:anchorId="698B3A09" wp14:editId="12EF7145">
            <wp:extent cx="5943600" cy="14865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hopin Fantasie impromptu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91B5" w14:textId="4740337A" w:rsidR="005511EA" w:rsidRPr="00515978" w:rsidRDefault="005511EA" w:rsidP="00515978">
      <w:pPr>
        <w:pStyle w:val="Heading1"/>
        <w:numPr>
          <w:ilvl w:val="0"/>
          <w:numId w:val="0"/>
        </w:numPr>
        <w:spacing w:line="240" w:lineRule="auto"/>
        <w:rPr>
          <w:sz w:val="24"/>
          <w:szCs w:val="24"/>
        </w:rPr>
      </w:pPr>
      <w:r w:rsidRPr="00515978">
        <w:rPr>
          <w:sz w:val="24"/>
          <w:szCs w:val="24"/>
        </w:rPr>
        <w:t>References</w:t>
      </w:r>
    </w:p>
    <w:p w14:paraId="5D7DC494" w14:textId="77777777" w:rsidR="005511EA" w:rsidRPr="00515978" w:rsidRDefault="005511EA" w:rsidP="00515978">
      <w:pPr>
        <w:pStyle w:val="BodyText"/>
        <w:spacing w:line="240" w:lineRule="auto"/>
        <w:ind w:firstLine="0"/>
        <w:rPr>
          <w:sz w:val="20"/>
          <w:szCs w:val="20"/>
        </w:rPr>
      </w:pPr>
      <w:proofErr w:type="gramStart"/>
      <w:r w:rsidRPr="00515978">
        <w:rPr>
          <w:sz w:val="20"/>
          <w:szCs w:val="20"/>
        </w:rPr>
        <w:t>Palmer, W. A. ed. (1992).</w:t>
      </w:r>
      <w:proofErr w:type="gramEnd"/>
      <w:r w:rsidRPr="00515978">
        <w:rPr>
          <w:sz w:val="20"/>
          <w:szCs w:val="20"/>
        </w:rPr>
        <w:t xml:space="preserve">  Chopin:  Nocturnes for the piano, 2</w:t>
      </w:r>
      <w:r w:rsidRPr="00515978">
        <w:rPr>
          <w:sz w:val="20"/>
          <w:szCs w:val="20"/>
          <w:vertAlign w:val="superscript"/>
        </w:rPr>
        <w:t>nd</w:t>
      </w:r>
      <w:r w:rsidRPr="00515978">
        <w:rPr>
          <w:sz w:val="20"/>
          <w:szCs w:val="20"/>
        </w:rPr>
        <w:t xml:space="preserve"> </w:t>
      </w:r>
      <w:proofErr w:type="gramStart"/>
      <w:r w:rsidRPr="00515978">
        <w:rPr>
          <w:sz w:val="20"/>
          <w:szCs w:val="20"/>
        </w:rPr>
        <w:t>ed</w:t>
      </w:r>
      <w:proofErr w:type="gramEnd"/>
      <w:r w:rsidRPr="00515978">
        <w:rPr>
          <w:sz w:val="20"/>
          <w:szCs w:val="20"/>
        </w:rPr>
        <w:t>.  Alfred.</w:t>
      </w:r>
    </w:p>
    <w:p w14:paraId="3CEB445F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28AACBDA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gramStart"/>
      <w:r w:rsidRPr="00515978">
        <w:rPr>
          <w:sz w:val="20"/>
          <w:szCs w:val="20"/>
        </w:rPr>
        <w:t>Clementi, M. (1893).</w:t>
      </w:r>
      <w:proofErr w:type="gramEnd"/>
      <w:r w:rsidRPr="00515978">
        <w:rPr>
          <w:sz w:val="20"/>
          <w:szCs w:val="20"/>
        </w:rPr>
        <w:t xml:space="preserve">  </w:t>
      </w:r>
      <w:proofErr w:type="spellStart"/>
      <w:proofErr w:type="gramStart"/>
      <w:r w:rsidRPr="00515978">
        <w:rPr>
          <w:sz w:val="20"/>
          <w:szCs w:val="20"/>
        </w:rPr>
        <w:t>Sonatinas</w:t>
      </w:r>
      <w:proofErr w:type="spellEnd"/>
      <w:r w:rsidRPr="00515978">
        <w:rPr>
          <w:sz w:val="20"/>
          <w:szCs w:val="20"/>
        </w:rPr>
        <w:t xml:space="preserve"> for the piano, op. 36, 37, 38, ed. Koehler.</w:t>
      </w:r>
      <w:proofErr w:type="gramEnd"/>
      <w:r w:rsidRPr="00515978">
        <w:rPr>
          <w:sz w:val="20"/>
          <w:szCs w:val="20"/>
        </w:rPr>
        <w:t xml:space="preserve">  </w:t>
      </w:r>
      <w:proofErr w:type="spellStart"/>
      <w:proofErr w:type="gramStart"/>
      <w:r w:rsidRPr="00515978">
        <w:rPr>
          <w:sz w:val="20"/>
          <w:szCs w:val="20"/>
        </w:rPr>
        <w:t>Schirmer</w:t>
      </w:r>
      <w:proofErr w:type="spellEnd"/>
      <w:r w:rsidRPr="00515978">
        <w:rPr>
          <w:sz w:val="20"/>
          <w:szCs w:val="20"/>
        </w:rPr>
        <w:t>.</w:t>
      </w:r>
      <w:proofErr w:type="gramEnd"/>
    </w:p>
    <w:p w14:paraId="3B5B2DC8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33F8255A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Colley, B.  </w:t>
      </w:r>
      <w:proofErr w:type="gramStart"/>
      <w:r w:rsidRPr="00515978">
        <w:rPr>
          <w:sz w:val="20"/>
          <w:szCs w:val="20"/>
        </w:rPr>
        <w:t>(1987). A comparison of syllabic methods for improving rhythm literacy.</w:t>
      </w:r>
      <w:proofErr w:type="gramEnd"/>
      <w:r w:rsidRPr="00515978">
        <w:rPr>
          <w:sz w:val="20"/>
          <w:szCs w:val="20"/>
        </w:rPr>
        <w:t xml:space="preserve">  </w:t>
      </w:r>
      <w:r w:rsidRPr="00515978">
        <w:rPr>
          <w:i/>
          <w:sz w:val="20"/>
          <w:szCs w:val="20"/>
        </w:rPr>
        <w:t>Journal of Research in Music Education, 35</w:t>
      </w:r>
      <w:r w:rsidRPr="00515978">
        <w:rPr>
          <w:sz w:val="20"/>
          <w:szCs w:val="20"/>
        </w:rPr>
        <w:t>(4), 221-235.</w:t>
      </w:r>
    </w:p>
    <w:p w14:paraId="51BDC36A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77FE8B8D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gramStart"/>
      <w:r w:rsidRPr="00515978">
        <w:rPr>
          <w:sz w:val="20"/>
          <w:szCs w:val="20"/>
        </w:rPr>
        <w:t>Ester, D.P.</w:t>
      </w:r>
      <w:proofErr w:type="gramEnd"/>
      <w:r w:rsidRPr="00515978">
        <w:rPr>
          <w:sz w:val="20"/>
          <w:szCs w:val="20"/>
        </w:rPr>
        <w:t xml:space="preserve">  </w:t>
      </w:r>
      <w:proofErr w:type="gramStart"/>
      <w:r w:rsidRPr="00515978">
        <w:rPr>
          <w:sz w:val="20"/>
          <w:szCs w:val="20"/>
        </w:rPr>
        <w:t>(2010). Sound connections.</w:t>
      </w:r>
      <w:proofErr w:type="gramEnd"/>
    </w:p>
    <w:p w14:paraId="7B3C9C73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5F4AEE46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gramStart"/>
      <w:r w:rsidRPr="00515978">
        <w:rPr>
          <w:sz w:val="20"/>
          <w:szCs w:val="20"/>
        </w:rPr>
        <w:t xml:space="preserve">Ester, D.P., </w:t>
      </w:r>
      <w:proofErr w:type="spellStart"/>
      <w:r w:rsidRPr="00515978">
        <w:rPr>
          <w:sz w:val="20"/>
          <w:szCs w:val="20"/>
        </w:rPr>
        <w:t>Scheib</w:t>
      </w:r>
      <w:proofErr w:type="spellEnd"/>
      <w:r w:rsidRPr="00515978">
        <w:rPr>
          <w:sz w:val="20"/>
          <w:szCs w:val="20"/>
        </w:rPr>
        <w:t>, J.W., &amp; Inks, K.J. (2006).</w:t>
      </w:r>
      <w:proofErr w:type="gramEnd"/>
      <w:r w:rsidRPr="00515978">
        <w:rPr>
          <w:sz w:val="20"/>
          <w:szCs w:val="20"/>
        </w:rPr>
        <w:t xml:space="preserve">  </w:t>
      </w:r>
      <w:proofErr w:type="spellStart"/>
      <w:r w:rsidRPr="00515978">
        <w:rPr>
          <w:sz w:val="20"/>
          <w:szCs w:val="20"/>
        </w:rPr>
        <w:t>Takadimi</w:t>
      </w:r>
      <w:proofErr w:type="spellEnd"/>
      <w:r w:rsidRPr="00515978">
        <w:rPr>
          <w:sz w:val="20"/>
          <w:szCs w:val="20"/>
        </w:rPr>
        <w:t xml:space="preserve">:  A rhythm system for all ages.  </w:t>
      </w:r>
      <w:r w:rsidRPr="00515978">
        <w:rPr>
          <w:i/>
          <w:sz w:val="20"/>
          <w:szCs w:val="20"/>
        </w:rPr>
        <w:t>Music Educators Journal, 93</w:t>
      </w:r>
      <w:r w:rsidRPr="00515978">
        <w:rPr>
          <w:sz w:val="20"/>
          <w:szCs w:val="20"/>
        </w:rPr>
        <w:t>(2), 60-65.</w:t>
      </w:r>
    </w:p>
    <w:p w14:paraId="58A3CF11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1F4B9EA3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spellStart"/>
      <w:r w:rsidRPr="00515978">
        <w:rPr>
          <w:sz w:val="20"/>
          <w:szCs w:val="20"/>
        </w:rPr>
        <w:t>Gagné</w:t>
      </w:r>
      <w:proofErr w:type="spellEnd"/>
      <w:r w:rsidRPr="00515978">
        <w:rPr>
          <w:sz w:val="20"/>
          <w:szCs w:val="20"/>
        </w:rPr>
        <w:t xml:space="preserve">, R.M. (1985).  </w:t>
      </w:r>
      <w:proofErr w:type="gramStart"/>
      <w:r w:rsidRPr="00515978">
        <w:rPr>
          <w:i/>
          <w:sz w:val="20"/>
          <w:szCs w:val="20"/>
        </w:rPr>
        <w:t>The conditions of learning</w:t>
      </w:r>
      <w:r w:rsidRPr="00515978">
        <w:rPr>
          <w:sz w:val="20"/>
          <w:szCs w:val="20"/>
        </w:rPr>
        <w:t>.</w:t>
      </w:r>
      <w:proofErr w:type="gramEnd"/>
      <w:r w:rsidRPr="00515978">
        <w:rPr>
          <w:sz w:val="20"/>
          <w:szCs w:val="20"/>
        </w:rPr>
        <w:t xml:space="preserve"> </w:t>
      </w:r>
      <w:proofErr w:type="gramStart"/>
      <w:r w:rsidRPr="00515978">
        <w:rPr>
          <w:sz w:val="20"/>
          <w:szCs w:val="20"/>
        </w:rPr>
        <w:t>4th edition.</w:t>
      </w:r>
      <w:proofErr w:type="gramEnd"/>
      <w:r w:rsidRPr="00515978">
        <w:rPr>
          <w:sz w:val="20"/>
          <w:szCs w:val="20"/>
        </w:rPr>
        <w:t xml:space="preserve">  Orlando, FL:  Holt, Rinehart, and Winston.</w:t>
      </w:r>
    </w:p>
    <w:p w14:paraId="3311966D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44C4AAD0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Gordon, E.E. (1989).  Advanced measures of music </w:t>
      </w:r>
      <w:proofErr w:type="spellStart"/>
      <w:r w:rsidRPr="00515978">
        <w:rPr>
          <w:sz w:val="20"/>
          <w:szCs w:val="20"/>
        </w:rPr>
        <w:t>audiation</w:t>
      </w:r>
      <w:proofErr w:type="spellEnd"/>
      <w:r w:rsidRPr="00515978">
        <w:rPr>
          <w:sz w:val="20"/>
          <w:szCs w:val="20"/>
        </w:rPr>
        <w:t xml:space="preserve"> test.  Chicago:  GIA.</w:t>
      </w:r>
    </w:p>
    <w:p w14:paraId="47D9D7E3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0B3BEFA4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Gordon, E.E. (2012 </w:t>
      </w:r>
      <w:proofErr w:type="gramStart"/>
      <w:r w:rsidRPr="00515978">
        <w:rPr>
          <w:sz w:val="20"/>
          <w:szCs w:val="20"/>
        </w:rPr>
        <w:t>ed</w:t>
      </w:r>
      <w:proofErr w:type="gramEnd"/>
      <w:r w:rsidRPr="00515978">
        <w:rPr>
          <w:sz w:val="20"/>
          <w:szCs w:val="20"/>
        </w:rPr>
        <w:t xml:space="preserve">.).  </w:t>
      </w:r>
      <w:r w:rsidRPr="00515978">
        <w:rPr>
          <w:i/>
          <w:sz w:val="20"/>
          <w:szCs w:val="20"/>
        </w:rPr>
        <w:t>Learning sequences in music:  Skill, content, and patterns</w:t>
      </w:r>
      <w:r w:rsidRPr="00515978">
        <w:rPr>
          <w:sz w:val="20"/>
          <w:szCs w:val="20"/>
        </w:rPr>
        <w:t>.  Chicago:  GIA.</w:t>
      </w:r>
    </w:p>
    <w:p w14:paraId="156527B2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64B08538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Hill, G.L. (2008).  Teaching rhythm to beginning piano students:  An analysis of various counting systems and the integration of </w:t>
      </w:r>
      <w:proofErr w:type="spellStart"/>
      <w:r w:rsidRPr="00515978">
        <w:rPr>
          <w:sz w:val="20"/>
          <w:szCs w:val="20"/>
        </w:rPr>
        <w:t>Kodály</w:t>
      </w:r>
      <w:proofErr w:type="spellEnd"/>
      <w:r w:rsidRPr="00515978">
        <w:rPr>
          <w:sz w:val="20"/>
          <w:szCs w:val="20"/>
        </w:rPr>
        <w:t xml:space="preserve"> and Orff rhythm strategies (</w:t>
      </w:r>
      <w:r w:rsidRPr="00515978">
        <w:rPr>
          <w:i/>
          <w:sz w:val="20"/>
          <w:szCs w:val="20"/>
        </w:rPr>
        <w:t>Doctoral Dissertation</w:t>
      </w:r>
      <w:r w:rsidRPr="00515978">
        <w:rPr>
          <w:sz w:val="20"/>
          <w:szCs w:val="20"/>
        </w:rPr>
        <w:t xml:space="preserve">).  </w:t>
      </w:r>
      <w:proofErr w:type="gramStart"/>
      <w:r w:rsidRPr="00515978">
        <w:rPr>
          <w:sz w:val="20"/>
          <w:szCs w:val="20"/>
        </w:rPr>
        <w:t>Retrieved from Dissertations and Theses – Full Text.</w:t>
      </w:r>
      <w:proofErr w:type="gramEnd"/>
      <w:r w:rsidRPr="00515978">
        <w:rPr>
          <w:sz w:val="20"/>
          <w:szCs w:val="20"/>
        </w:rPr>
        <w:t xml:space="preserve">  (3361149)</w:t>
      </w:r>
    </w:p>
    <w:p w14:paraId="62F39FF7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374CB2C7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gramStart"/>
      <w:r w:rsidRPr="00515978">
        <w:rPr>
          <w:sz w:val="20"/>
          <w:szCs w:val="20"/>
        </w:rPr>
        <w:t xml:space="preserve">Hoffman, R., </w:t>
      </w:r>
      <w:proofErr w:type="spellStart"/>
      <w:r w:rsidRPr="00515978">
        <w:rPr>
          <w:sz w:val="20"/>
          <w:szCs w:val="20"/>
        </w:rPr>
        <w:t>Pelto</w:t>
      </w:r>
      <w:proofErr w:type="spellEnd"/>
      <w:r w:rsidRPr="00515978">
        <w:rPr>
          <w:sz w:val="20"/>
          <w:szCs w:val="20"/>
        </w:rPr>
        <w:t>, W., &amp; White, J.W. (1996).</w:t>
      </w:r>
      <w:proofErr w:type="gramEnd"/>
      <w:r w:rsidRPr="00515978">
        <w:rPr>
          <w:sz w:val="20"/>
          <w:szCs w:val="20"/>
        </w:rPr>
        <w:t xml:space="preserve">  </w:t>
      </w:r>
      <w:proofErr w:type="spellStart"/>
      <w:r w:rsidRPr="00515978">
        <w:rPr>
          <w:sz w:val="20"/>
          <w:szCs w:val="20"/>
        </w:rPr>
        <w:t>Takadimi</w:t>
      </w:r>
      <w:proofErr w:type="spellEnd"/>
      <w:r w:rsidRPr="00515978">
        <w:rPr>
          <w:sz w:val="20"/>
          <w:szCs w:val="20"/>
        </w:rPr>
        <w:t xml:space="preserve">:  A beat-oriented system of rhythm pedagogy.  </w:t>
      </w:r>
      <w:r w:rsidRPr="00515978">
        <w:rPr>
          <w:i/>
          <w:sz w:val="20"/>
          <w:szCs w:val="20"/>
        </w:rPr>
        <w:t>Journal of Music Theory Pedagogy, 10</w:t>
      </w:r>
      <w:r w:rsidRPr="00515978">
        <w:rPr>
          <w:sz w:val="20"/>
          <w:szCs w:val="20"/>
        </w:rPr>
        <w:t xml:space="preserve">, 7-30.  </w:t>
      </w:r>
    </w:p>
    <w:p w14:paraId="1473534A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274EECF1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Miller, R.E. (1988). </w:t>
      </w:r>
      <w:proofErr w:type="gramStart"/>
      <w:r w:rsidRPr="00515978">
        <w:rPr>
          <w:sz w:val="20"/>
          <w:szCs w:val="20"/>
        </w:rPr>
        <w:t>Contributions of selected music skills to music sight-reading achievement and rehearsed reading achievement.</w:t>
      </w:r>
      <w:proofErr w:type="gramEnd"/>
      <w:r w:rsidRPr="00515978">
        <w:rPr>
          <w:sz w:val="20"/>
          <w:szCs w:val="20"/>
        </w:rPr>
        <w:t xml:space="preserve"> </w:t>
      </w:r>
      <w:proofErr w:type="gramStart"/>
      <w:r w:rsidRPr="00515978">
        <w:rPr>
          <w:sz w:val="20"/>
          <w:szCs w:val="20"/>
        </w:rPr>
        <w:t>Dissertation Abstracts International, 50, (02).</w:t>
      </w:r>
      <w:proofErr w:type="gramEnd"/>
      <w:r w:rsidRPr="00515978">
        <w:rPr>
          <w:sz w:val="20"/>
          <w:szCs w:val="20"/>
        </w:rPr>
        <w:t xml:space="preserve"> (UMI No. 8908779)</w:t>
      </w:r>
    </w:p>
    <w:p w14:paraId="19E48FBA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706A928E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gramStart"/>
      <w:r w:rsidRPr="00515978">
        <w:rPr>
          <w:sz w:val="20"/>
          <w:szCs w:val="20"/>
        </w:rPr>
        <w:t>Kansas Music Teachers Association (2006).</w:t>
      </w:r>
      <w:proofErr w:type="gramEnd"/>
      <w:r w:rsidRPr="00515978">
        <w:rPr>
          <w:sz w:val="20"/>
          <w:szCs w:val="20"/>
        </w:rPr>
        <w:t xml:space="preserve">  Music progressions:  A comprehensive musicianship program curriculum guide, 5</w:t>
      </w:r>
      <w:r w:rsidRPr="00515978">
        <w:rPr>
          <w:sz w:val="20"/>
          <w:szCs w:val="20"/>
          <w:vertAlign w:val="superscript"/>
        </w:rPr>
        <w:t>th</w:t>
      </w:r>
      <w:r w:rsidRPr="00515978">
        <w:rPr>
          <w:sz w:val="20"/>
          <w:szCs w:val="20"/>
        </w:rPr>
        <w:t xml:space="preserve"> </w:t>
      </w:r>
      <w:proofErr w:type="gramStart"/>
      <w:r w:rsidRPr="00515978">
        <w:rPr>
          <w:sz w:val="20"/>
          <w:szCs w:val="20"/>
        </w:rPr>
        <w:t>ed</w:t>
      </w:r>
      <w:proofErr w:type="gramEnd"/>
      <w:r w:rsidRPr="00515978">
        <w:rPr>
          <w:sz w:val="20"/>
          <w:szCs w:val="20"/>
        </w:rPr>
        <w:t>.</w:t>
      </w:r>
    </w:p>
    <w:p w14:paraId="4385566F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6D51BC1C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spellStart"/>
      <w:r w:rsidRPr="00515978">
        <w:rPr>
          <w:sz w:val="20"/>
          <w:szCs w:val="20"/>
        </w:rPr>
        <w:t>Ormrod</w:t>
      </w:r>
      <w:proofErr w:type="spellEnd"/>
      <w:r w:rsidRPr="00515978">
        <w:rPr>
          <w:sz w:val="20"/>
          <w:szCs w:val="20"/>
        </w:rPr>
        <w:t xml:space="preserve">, J.E. (2004).  </w:t>
      </w:r>
      <w:proofErr w:type="gramStart"/>
      <w:r w:rsidRPr="00515978">
        <w:rPr>
          <w:i/>
          <w:sz w:val="20"/>
          <w:szCs w:val="20"/>
        </w:rPr>
        <w:t>Human learning</w:t>
      </w:r>
      <w:r w:rsidRPr="00515978">
        <w:rPr>
          <w:sz w:val="20"/>
          <w:szCs w:val="20"/>
        </w:rPr>
        <w:t>.</w:t>
      </w:r>
      <w:proofErr w:type="gramEnd"/>
      <w:r w:rsidRPr="00515978">
        <w:rPr>
          <w:sz w:val="20"/>
          <w:szCs w:val="20"/>
        </w:rPr>
        <w:t xml:space="preserve"> </w:t>
      </w:r>
      <w:proofErr w:type="gramStart"/>
      <w:r w:rsidRPr="00515978">
        <w:rPr>
          <w:sz w:val="20"/>
          <w:szCs w:val="20"/>
        </w:rPr>
        <w:t>4th edition.</w:t>
      </w:r>
      <w:proofErr w:type="gramEnd"/>
      <w:r w:rsidRPr="00515978">
        <w:rPr>
          <w:sz w:val="20"/>
          <w:szCs w:val="20"/>
        </w:rPr>
        <w:t xml:space="preserve">  Upper Saddle River, NJ:  Pearson.  </w:t>
      </w:r>
      <w:proofErr w:type="gramStart"/>
      <w:r w:rsidRPr="00515978">
        <w:rPr>
          <w:sz w:val="20"/>
          <w:szCs w:val="20"/>
        </w:rPr>
        <w:t>154-321.</w:t>
      </w:r>
      <w:proofErr w:type="gramEnd"/>
    </w:p>
    <w:p w14:paraId="73AA6B90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6BED7B01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spellStart"/>
      <w:proofErr w:type="gramStart"/>
      <w:r w:rsidRPr="00515978">
        <w:rPr>
          <w:sz w:val="20"/>
          <w:szCs w:val="20"/>
        </w:rPr>
        <w:t>Ottman</w:t>
      </w:r>
      <w:proofErr w:type="spellEnd"/>
      <w:r w:rsidRPr="00515978">
        <w:rPr>
          <w:sz w:val="20"/>
          <w:szCs w:val="20"/>
        </w:rPr>
        <w:t>, R. &amp; Rogers, N. (2010).</w:t>
      </w:r>
      <w:proofErr w:type="gramEnd"/>
      <w:r w:rsidRPr="00515978">
        <w:rPr>
          <w:sz w:val="20"/>
          <w:szCs w:val="20"/>
        </w:rPr>
        <w:t xml:space="preserve">  </w:t>
      </w:r>
      <w:proofErr w:type="gramStart"/>
      <w:r w:rsidRPr="00515978">
        <w:rPr>
          <w:i/>
          <w:sz w:val="20"/>
          <w:szCs w:val="20"/>
        </w:rPr>
        <w:t>Music for sight singing</w:t>
      </w:r>
      <w:r w:rsidRPr="00515978">
        <w:rPr>
          <w:sz w:val="20"/>
          <w:szCs w:val="20"/>
        </w:rPr>
        <w:t>.</w:t>
      </w:r>
      <w:proofErr w:type="gramEnd"/>
      <w:r w:rsidRPr="00515978">
        <w:rPr>
          <w:sz w:val="20"/>
          <w:szCs w:val="20"/>
        </w:rPr>
        <w:t xml:space="preserve">  </w:t>
      </w:r>
      <w:proofErr w:type="gramStart"/>
      <w:r w:rsidRPr="00515978">
        <w:rPr>
          <w:sz w:val="20"/>
          <w:szCs w:val="20"/>
        </w:rPr>
        <w:t>8th edition.</w:t>
      </w:r>
      <w:proofErr w:type="gramEnd"/>
      <w:r w:rsidRPr="00515978">
        <w:rPr>
          <w:sz w:val="20"/>
          <w:szCs w:val="20"/>
        </w:rPr>
        <w:t xml:space="preserve">  Upper Saddle River, NJ:  Pearson.</w:t>
      </w:r>
    </w:p>
    <w:p w14:paraId="1094D3C5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388CF087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spellStart"/>
      <w:r w:rsidRPr="00515978">
        <w:rPr>
          <w:sz w:val="20"/>
          <w:szCs w:val="20"/>
        </w:rPr>
        <w:t>Palkki</w:t>
      </w:r>
      <w:proofErr w:type="spellEnd"/>
      <w:r w:rsidRPr="00515978">
        <w:rPr>
          <w:sz w:val="20"/>
          <w:szCs w:val="20"/>
        </w:rPr>
        <w:t xml:space="preserve">, J.  (2010). Rhythm syllable pedagogy:  A historical journey to </w:t>
      </w:r>
      <w:proofErr w:type="spellStart"/>
      <w:r w:rsidRPr="00515978">
        <w:rPr>
          <w:sz w:val="20"/>
          <w:szCs w:val="20"/>
        </w:rPr>
        <w:t>takadimi</w:t>
      </w:r>
      <w:proofErr w:type="spellEnd"/>
      <w:r w:rsidRPr="00515978">
        <w:rPr>
          <w:sz w:val="20"/>
          <w:szCs w:val="20"/>
        </w:rPr>
        <w:t xml:space="preserve"> via the </w:t>
      </w:r>
      <w:proofErr w:type="spellStart"/>
      <w:r w:rsidRPr="00515978">
        <w:rPr>
          <w:sz w:val="20"/>
          <w:szCs w:val="20"/>
        </w:rPr>
        <w:t>Kodály</w:t>
      </w:r>
      <w:proofErr w:type="spellEnd"/>
      <w:r w:rsidRPr="00515978">
        <w:rPr>
          <w:sz w:val="20"/>
          <w:szCs w:val="20"/>
        </w:rPr>
        <w:t xml:space="preserve"> method.  </w:t>
      </w:r>
      <w:r w:rsidRPr="00515978">
        <w:rPr>
          <w:i/>
          <w:sz w:val="20"/>
          <w:szCs w:val="20"/>
        </w:rPr>
        <w:t>Journal of Music Theory Pedagogy, 24</w:t>
      </w:r>
      <w:r w:rsidRPr="00515978">
        <w:rPr>
          <w:sz w:val="20"/>
          <w:szCs w:val="20"/>
        </w:rPr>
        <w:t>, 101-130.</w:t>
      </w:r>
    </w:p>
    <w:p w14:paraId="11F43B38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61909474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proofErr w:type="spellStart"/>
      <w:proofErr w:type="gramStart"/>
      <w:r w:rsidRPr="00515978">
        <w:rPr>
          <w:sz w:val="20"/>
          <w:szCs w:val="20"/>
        </w:rPr>
        <w:t>Paney</w:t>
      </w:r>
      <w:proofErr w:type="spellEnd"/>
      <w:r w:rsidRPr="00515978">
        <w:rPr>
          <w:sz w:val="20"/>
          <w:szCs w:val="20"/>
        </w:rPr>
        <w:t xml:space="preserve">, A.S., and </w:t>
      </w:r>
      <w:proofErr w:type="spellStart"/>
      <w:r w:rsidRPr="00515978">
        <w:rPr>
          <w:sz w:val="20"/>
          <w:szCs w:val="20"/>
        </w:rPr>
        <w:t>Buonviri</w:t>
      </w:r>
      <w:proofErr w:type="spellEnd"/>
      <w:r w:rsidRPr="00515978">
        <w:rPr>
          <w:sz w:val="20"/>
          <w:szCs w:val="20"/>
        </w:rPr>
        <w:t>, N.O. (2014).</w:t>
      </w:r>
      <w:proofErr w:type="gramEnd"/>
      <w:r w:rsidRPr="00515978">
        <w:rPr>
          <w:sz w:val="20"/>
          <w:szCs w:val="20"/>
        </w:rPr>
        <w:t xml:space="preserve">  </w:t>
      </w:r>
      <w:proofErr w:type="gramStart"/>
      <w:r w:rsidRPr="00515978">
        <w:rPr>
          <w:sz w:val="20"/>
          <w:szCs w:val="20"/>
        </w:rPr>
        <w:t>Teaching melodic dictation in advanced placement music theory.</w:t>
      </w:r>
      <w:proofErr w:type="gramEnd"/>
      <w:r w:rsidRPr="00515978">
        <w:rPr>
          <w:sz w:val="20"/>
          <w:szCs w:val="20"/>
        </w:rPr>
        <w:t xml:space="preserve">  </w:t>
      </w:r>
      <w:r w:rsidRPr="00515978">
        <w:rPr>
          <w:i/>
          <w:sz w:val="20"/>
          <w:szCs w:val="20"/>
        </w:rPr>
        <w:t>Journal of Research in Music Education, 61</w:t>
      </w:r>
      <w:r w:rsidRPr="00515978">
        <w:rPr>
          <w:sz w:val="20"/>
          <w:szCs w:val="20"/>
        </w:rPr>
        <w:t>(4), 396-414.</w:t>
      </w:r>
    </w:p>
    <w:p w14:paraId="029C206D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3A94B9DC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Potter, G.  (1990). Identifying successful dictation strategies.  </w:t>
      </w:r>
      <w:r w:rsidRPr="00515978">
        <w:rPr>
          <w:i/>
          <w:sz w:val="20"/>
          <w:szCs w:val="20"/>
        </w:rPr>
        <w:t>Journal of Music Theory Pedagogy, 4</w:t>
      </w:r>
      <w:r w:rsidRPr="00515978">
        <w:rPr>
          <w:sz w:val="20"/>
          <w:szCs w:val="20"/>
        </w:rPr>
        <w:t>(1), 63-70.</w:t>
      </w:r>
    </w:p>
    <w:p w14:paraId="76AAF29B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172A124E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Rogers, M.R. (2004).  </w:t>
      </w:r>
      <w:r w:rsidRPr="00515978">
        <w:rPr>
          <w:i/>
          <w:sz w:val="20"/>
          <w:szCs w:val="20"/>
        </w:rPr>
        <w:t>Teaching approaches in music theory:  An overview of pedagogical philosophies</w:t>
      </w:r>
      <w:r w:rsidRPr="00515978">
        <w:rPr>
          <w:sz w:val="20"/>
          <w:szCs w:val="20"/>
        </w:rPr>
        <w:t xml:space="preserve">.  </w:t>
      </w:r>
      <w:proofErr w:type="gramStart"/>
      <w:r w:rsidRPr="00515978">
        <w:rPr>
          <w:sz w:val="20"/>
          <w:szCs w:val="20"/>
        </w:rPr>
        <w:t>2nd edition.</w:t>
      </w:r>
      <w:proofErr w:type="gramEnd"/>
      <w:r w:rsidRPr="00515978">
        <w:rPr>
          <w:sz w:val="20"/>
          <w:szCs w:val="20"/>
        </w:rPr>
        <w:t xml:space="preserve">  Carbondale, IL:  Southern Illinois University Press.  </w:t>
      </w:r>
      <w:proofErr w:type="gramStart"/>
      <w:r w:rsidRPr="00515978">
        <w:rPr>
          <w:sz w:val="20"/>
          <w:szCs w:val="20"/>
        </w:rPr>
        <w:t>143-145.</w:t>
      </w:r>
      <w:proofErr w:type="gramEnd"/>
    </w:p>
    <w:p w14:paraId="440D06B0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42C66B4C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>Snell, K., ed. (1997).  Piano repertoire:  Romantic and 20</w:t>
      </w:r>
      <w:r w:rsidRPr="00515978">
        <w:rPr>
          <w:sz w:val="20"/>
          <w:szCs w:val="20"/>
          <w:vertAlign w:val="superscript"/>
        </w:rPr>
        <w:t>th</w:t>
      </w:r>
      <w:r w:rsidRPr="00515978">
        <w:rPr>
          <w:sz w:val="20"/>
          <w:szCs w:val="20"/>
        </w:rPr>
        <w:t xml:space="preserve"> century, level 2.  San Diego, CA:  </w:t>
      </w:r>
      <w:proofErr w:type="spellStart"/>
      <w:r w:rsidRPr="00515978">
        <w:rPr>
          <w:sz w:val="20"/>
          <w:szCs w:val="20"/>
        </w:rPr>
        <w:t>Kjos</w:t>
      </w:r>
      <w:proofErr w:type="spellEnd"/>
      <w:r w:rsidRPr="00515978">
        <w:rPr>
          <w:sz w:val="20"/>
          <w:szCs w:val="20"/>
        </w:rPr>
        <w:t>.</w:t>
      </w:r>
    </w:p>
    <w:p w14:paraId="510F28E3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4DA063FB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>Snell, K., ed. (1997).  Piano repertoire:  Romantic and 20</w:t>
      </w:r>
      <w:r w:rsidRPr="00515978">
        <w:rPr>
          <w:sz w:val="20"/>
          <w:szCs w:val="20"/>
          <w:vertAlign w:val="superscript"/>
        </w:rPr>
        <w:t>th</w:t>
      </w:r>
      <w:r w:rsidRPr="00515978">
        <w:rPr>
          <w:sz w:val="20"/>
          <w:szCs w:val="20"/>
        </w:rPr>
        <w:t xml:space="preserve"> century, level 10.  San Diego, CA:  </w:t>
      </w:r>
      <w:proofErr w:type="spellStart"/>
      <w:r w:rsidRPr="00515978">
        <w:rPr>
          <w:sz w:val="20"/>
          <w:szCs w:val="20"/>
        </w:rPr>
        <w:t>Kjos</w:t>
      </w:r>
      <w:proofErr w:type="spellEnd"/>
      <w:r w:rsidRPr="00515978">
        <w:rPr>
          <w:sz w:val="20"/>
          <w:szCs w:val="20"/>
        </w:rPr>
        <w:t>.</w:t>
      </w:r>
    </w:p>
    <w:p w14:paraId="1D287405" w14:textId="77777777" w:rsidR="005511EA" w:rsidRPr="00515978" w:rsidRDefault="005511EA" w:rsidP="005511EA">
      <w:pPr>
        <w:pStyle w:val="BodyText"/>
        <w:spacing w:line="240" w:lineRule="auto"/>
        <w:ind w:firstLine="0"/>
        <w:rPr>
          <w:sz w:val="20"/>
          <w:szCs w:val="20"/>
        </w:rPr>
      </w:pPr>
    </w:p>
    <w:p w14:paraId="33F7A382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Varley, P.C.  (2005). </w:t>
      </w:r>
      <w:proofErr w:type="gramStart"/>
      <w:r w:rsidRPr="00515978">
        <w:rPr>
          <w:sz w:val="20"/>
          <w:szCs w:val="20"/>
        </w:rPr>
        <w:t>An</w:t>
      </w:r>
      <w:proofErr w:type="gramEnd"/>
      <w:r w:rsidRPr="00515978">
        <w:rPr>
          <w:sz w:val="20"/>
          <w:szCs w:val="20"/>
        </w:rPr>
        <w:t xml:space="preserve"> analysis of rhythm systems in the united states:  Their development and frequency of use by teachers, students, and authors; and relation to perceived learning preferences (</w:t>
      </w:r>
      <w:r w:rsidRPr="00515978">
        <w:rPr>
          <w:i/>
          <w:sz w:val="20"/>
          <w:szCs w:val="20"/>
        </w:rPr>
        <w:t>Doctoral Dissertation</w:t>
      </w:r>
      <w:r w:rsidRPr="00515978">
        <w:rPr>
          <w:sz w:val="20"/>
          <w:szCs w:val="20"/>
        </w:rPr>
        <w:t xml:space="preserve">).  </w:t>
      </w:r>
      <w:proofErr w:type="gramStart"/>
      <w:r w:rsidRPr="00515978">
        <w:rPr>
          <w:sz w:val="20"/>
          <w:szCs w:val="20"/>
        </w:rPr>
        <w:t>Retrieved from Dissertations and Theses – Full Text.</w:t>
      </w:r>
      <w:proofErr w:type="gramEnd"/>
      <w:r w:rsidRPr="00515978">
        <w:rPr>
          <w:sz w:val="20"/>
          <w:szCs w:val="20"/>
        </w:rPr>
        <w:t xml:space="preserve">  (3189102)</w:t>
      </w:r>
    </w:p>
    <w:p w14:paraId="3E4874D7" w14:textId="77777777" w:rsidR="005511EA" w:rsidRPr="00515978" w:rsidRDefault="005511EA" w:rsidP="005511EA">
      <w:pPr>
        <w:pStyle w:val="BodyText"/>
        <w:spacing w:line="240" w:lineRule="auto"/>
        <w:ind w:left="720" w:hanging="720"/>
        <w:rPr>
          <w:sz w:val="20"/>
          <w:szCs w:val="20"/>
        </w:rPr>
      </w:pPr>
    </w:p>
    <w:p w14:paraId="1D73079F" w14:textId="079AE35D" w:rsidR="00C605D7" w:rsidRPr="00515978" w:rsidRDefault="005511EA" w:rsidP="00515978">
      <w:pPr>
        <w:pStyle w:val="BodyText"/>
        <w:spacing w:line="240" w:lineRule="auto"/>
        <w:ind w:left="720" w:hanging="720"/>
        <w:rPr>
          <w:sz w:val="20"/>
          <w:szCs w:val="20"/>
        </w:rPr>
      </w:pPr>
      <w:r w:rsidRPr="00515978">
        <w:rPr>
          <w:sz w:val="20"/>
          <w:szCs w:val="20"/>
        </w:rPr>
        <w:t xml:space="preserve">Walters, D.L., &amp; Taggart, C.C., ed. (1989).  </w:t>
      </w:r>
      <w:proofErr w:type="gramStart"/>
      <w:r w:rsidRPr="00515978">
        <w:rPr>
          <w:i/>
          <w:sz w:val="20"/>
          <w:szCs w:val="20"/>
        </w:rPr>
        <w:t>Readings in music learning theory</w:t>
      </w:r>
      <w:r w:rsidRPr="00515978">
        <w:rPr>
          <w:sz w:val="20"/>
          <w:szCs w:val="20"/>
        </w:rPr>
        <w:t>.</w:t>
      </w:r>
      <w:proofErr w:type="gramEnd"/>
      <w:r w:rsidRPr="00515978">
        <w:rPr>
          <w:sz w:val="20"/>
          <w:szCs w:val="20"/>
        </w:rPr>
        <w:t xml:space="preserve">  Chicago, </w:t>
      </w:r>
      <w:proofErr w:type="gramStart"/>
      <w:r w:rsidRPr="00515978">
        <w:rPr>
          <w:sz w:val="20"/>
          <w:szCs w:val="20"/>
        </w:rPr>
        <w:t>Il</w:t>
      </w:r>
      <w:proofErr w:type="gramEnd"/>
      <w:r w:rsidRPr="00515978">
        <w:rPr>
          <w:sz w:val="20"/>
          <w:szCs w:val="20"/>
        </w:rPr>
        <w:t xml:space="preserve">:   GIA. </w:t>
      </w:r>
    </w:p>
    <w:sectPr w:rsidR="00C605D7" w:rsidRPr="00515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CAFDC" w14:textId="77777777" w:rsidR="00266132" w:rsidRDefault="00266132" w:rsidP="00BF0BE2">
      <w:pPr>
        <w:spacing w:after="0" w:line="240" w:lineRule="auto"/>
      </w:pPr>
      <w:r>
        <w:separator/>
      </w:r>
    </w:p>
  </w:endnote>
  <w:endnote w:type="continuationSeparator" w:id="0">
    <w:p w14:paraId="2D5B83B4" w14:textId="77777777" w:rsidR="00266132" w:rsidRDefault="00266132" w:rsidP="00BF0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24D59" w14:textId="77777777" w:rsidR="00266132" w:rsidRDefault="00266132" w:rsidP="00BF0BE2">
      <w:pPr>
        <w:spacing w:after="0" w:line="240" w:lineRule="auto"/>
      </w:pPr>
      <w:r>
        <w:separator/>
      </w:r>
    </w:p>
  </w:footnote>
  <w:footnote w:type="continuationSeparator" w:id="0">
    <w:p w14:paraId="67FADD99" w14:textId="77777777" w:rsidR="00266132" w:rsidRDefault="00266132" w:rsidP="00BF0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4C39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EFD6ED4"/>
    <w:multiLevelType w:val="hybridMultilevel"/>
    <w:tmpl w:val="1E60D31C"/>
    <w:lvl w:ilvl="0" w:tplc="061A93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C0D15"/>
    <w:multiLevelType w:val="multilevel"/>
    <w:tmpl w:val="0DBEA884"/>
    <w:lvl w:ilvl="0">
      <w:start w:val="1"/>
      <w:numFmt w:val="decimal"/>
      <w:pStyle w:val="Heading1"/>
      <w:suff w:val="nothing"/>
      <w:lvlText w:val="Chapter %1 - "/>
      <w:lvlJc w:val="left"/>
      <w:pPr>
        <w:ind w:left="0" w:firstLine="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none"/>
      <w:pStyle w:val="Heading2"/>
      <w:suff w:val="spac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spac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spac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spac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nothing"/>
      <w:lvlText w:val="Appendix %6 - "/>
      <w:lvlJc w:val="left"/>
      <w:pPr>
        <w:ind w:left="0" w:firstLine="0"/>
      </w:pPr>
      <w:rPr>
        <w:rFonts w:ascii="Times New Roman" w:hAnsi="Times New Roman" w:hint="default"/>
        <w:b/>
        <w:i w:val="0"/>
        <w:sz w:val="32"/>
      </w:rPr>
    </w:lvl>
    <w:lvl w:ilvl="6">
      <w:start w:val="1"/>
      <w:numFmt w:val="none"/>
      <w:pStyle w:val="Heading7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pStyle w:val="Heading9"/>
      <w:suff w:val="space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63086373"/>
    <w:multiLevelType w:val="hybridMultilevel"/>
    <w:tmpl w:val="9766B4C4"/>
    <w:lvl w:ilvl="0" w:tplc="A192D7D4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C7"/>
    <w:rsid w:val="000001A3"/>
    <w:rsid w:val="00004855"/>
    <w:rsid w:val="000A2C83"/>
    <w:rsid w:val="000D7C50"/>
    <w:rsid w:val="000E1EE0"/>
    <w:rsid w:val="000E2A40"/>
    <w:rsid w:val="000F3077"/>
    <w:rsid w:val="001211E8"/>
    <w:rsid w:val="001265E6"/>
    <w:rsid w:val="0018490B"/>
    <w:rsid w:val="001A03A8"/>
    <w:rsid w:val="001C0E20"/>
    <w:rsid w:val="001D699F"/>
    <w:rsid w:val="00202855"/>
    <w:rsid w:val="00252FFB"/>
    <w:rsid w:val="00266132"/>
    <w:rsid w:val="00282EF3"/>
    <w:rsid w:val="002B1FEF"/>
    <w:rsid w:val="002B70F5"/>
    <w:rsid w:val="002C472D"/>
    <w:rsid w:val="0033035C"/>
    <w:rsid w:val="00345B42"/>
    <w:rsid w:val="004076F4"/>
    <w:rsid w:val="00427FB0"/>
    <w:rsid w:val="00456F1F"/>
    <w:rsid w:val="00482448"/>
    <w:rsid w:val="00482575"/>
    <w:rsid w:val="004B1CB8"/>
    <w:rsid w:val="00515978"/>
    <w:rsid w:val="00533BD8"/>
    <w:rsid w:val="00543011"/>
    <w:rsid w:val="00544E3A"/>
    <w:rsid w:val="005511EA"/>
    <w:rsid w:val="00553FBC"/>
    <w:rsid w:val="00576543"/>
    <w:rsid w:val="00582BDA"/>
    <w:rsid w:val="00584A1E"/>
    <w:rsid w:val="005932ED"/>
    <w:rsid w:val="005B4B91"/>
    <w:rsid w:val="005F0ED8"/>
    <w:rsid w:val="0062084D"/>
    <w:rsid w:val="00642A1A"/>
    <w:rsid w:val="006565B0"/>
    <w:rsid w:val="006A1D85"/>
    <w:rsid w:val="006B609E"/>
    <w:rsid w:val="006B7E79"/>
    <w:rsid w:val="006D3CE4"/>
    <w:rsid w:val="0072355A"/>
    <w:rsid w:val="00731AC1"/>
    <w:rsid w:val="0073734D"/>
    <w:rsid w:val="00780110"/>
    <w:rsid w:val="00817EC7"/>
    <w:rsid w:val="00845C63"/>
    <w:rsid w:val="00845FBE"/>
    <w:rsid w:val="008C05CA"/>
    <w:rsid w:val="008C29BB"/>
    <w:rsid w:val="00936C7D"/>
    <w:rsid w:val="009547DE"/>
    <w:rsid w:val="0096039A"/>
    <w:rsid w:val="00965F04"/>
    <w:rsid w:val="00973131"/>
    <w:rsid w:val="009D7EBB"/>
    <w:rsid w:val="009E0433"/>
    <w:rsid w:val="009E7D6B"/>
    <w:rsid w:val="00A11C6B"/>
    <w:rsid w:val="00A25752"/>
    <w:rsid w:val="00A45DBD"/>
    <w:rsid w:val="00A65E04"/>
    <w:rsid w:val="00AA49FF"/>
    <w:rsid w:val="00B027DC"/>
    <w:rsid w:val="00B34233"/>
    <w:rsid w:val="00BB76FE"/>
    <w:rsid w:val="00BF0BE2"/>
    <w:rsid w:val="00C2356E"/>
    <w:rsid w:val="00C2461D"/>
    <w:rsid w:val="00C605D7"/>
    <w:rsid w:val="00C759B8"/>
    <w:rsid w:val="00CA7216"/>
    <w:rsid w:val="00CB6C24"/>
    <w:rsid w:val="00CC7B7E"/>
    <w:rsid w:val="00CD1E9C"/>
    <w:rsid w:val="00CE1326"/>
    <w:rsid w:val="00D14A68"/>
    <w:rsid w:val="00D17EE7"/>
    <w:rsid w:val="00D94704"/>
    <w:rsid w:val="00DA4DE0"/>
    <w:rsid w:val="00DB2353"/>
    <w:rsid w:val="00DD50E4"/>
    <w:rsid w:val="00E61552"/>
    <w:rsid w:val="00E843AF"/>
    <w:rsid w:val="00E859D3"/>
    <w:rsid w:val="00E9139C"/>
    <w:rsid w:val="00EB08A1"/>
    <w:rsid w:val="00EC0780"/>
    <w:rsid w:val="00EC5849"/>
    <w:rsid w:val="00ED5E54"/>
    <w:rsid w:val="00EF7717"/>
    <w:rsid w:val="00F35EB8"/>
    <w:rsid w:val="00F37760"/>
    <w:rsid w:val="00F665C0"/>
    <w:rsid w:val="00F901D8"/>
    <w:rsid w:val="00F93EA6"/>
    <w:rsid w:val="00FE0CC4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CD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BF0BE2"/>
    <w:pPr>
      <w:keepNext/>
      <w:numPr>
        <w:numId w:val="2"/>
      </w:numPr>
      <w:spacing w:after="0" w:line="48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BF0BE2"/>
    <w:pPr>
      <w:keepNext/>
      <w:numPr>
        <w:ilvl w:val="1"/>
        <w:numId w:val="2"/>
      </w:numPr>
      <w:spacing w:after="0" w:line="480" w:lineRule="auto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styleId="Heading3">
    <w:name w:val="heading 3"/>
    <w:basedOn w:val="Normal"/>
    <w:next w:val="BodyText"/>
    <w:link w:val="Heading3Char"/>
    <w:qFormat/>
    <w:rsid w:val="00BF0BE2"/>
    <w:pPr>
      <w:keepNext/>
      <w:numPr>
        <w:ilvl w:val="2"/>
        <w:numId w:val="2"/>
      </w:numPr>
      <w:spacing w:after="0" w:line="480" w:lineRule="auto"/>
      <w:outlineLvl w:val="2"/>
    </w:pPr>
    <w:rPr>
      <w:rFonts w:ascii="Times New Roman" w:eastAsia="Times New Roman" w:hAnsi="Times New Roman" w:cs="Arial"/>
      <w:b/>
      <w:kern w:val="32"/>
      <w:sz w:val="26"/>
      <w:szCs w:val="26"/>
    </w:rPr>
  </w:style>
  <w:style w:type="paragraph" w:styleId="Heading4">
    <w:name w:val="heading 4"/>
    <w:basedOn w:val="Normal"/>
    <w:next w:val="BodyText"/>
    <w:link w:val="Heading4Char"/>
    <w:qFormat/>
    <w:rsid w:val="00BF0BE2"/>
    <w:pPr>
      <w:numPr>
        <w:ilvl w:val="3"/>
        <w:numId w:val="2"/>
      </w:numPr>
      <w:spacing w:after="0" w:line="480" w:lineRule="auto"/>
      <w:ind w:firstLine="720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Heading5">
    <w:name w:val="heading 5"/>
    <w:basedOn w:val="Normal"/>
    <w:next w:val="BodyText"/>
    <w:link w:val="Heading5Char"/>
    <w:qFormat/>
    <w:rsid w:val="00BF0BE2"/>
    <w:pPr>
      <w:keepNext/>
      <w:numPr>
        <w:ilvl w:val="4"/>
        <w:numId w:val="2"/>
      </w:numPr>
      <w:spacing w:after="0" w:line="480" w:lineRule="auto"/>
      <w:ind w:firstLine="720"/>
      <w:outlineLvl w:val="4"/>
    </w:pPr>
    <w:rPr>
      <w:rFonts w:ascii="Times New Roman" w:eastAsia="Times New Roman" w:hAnsi="Times New Roman" w:cs="Arial"/>
      <w:b/>
      <w:bCs/>
      <w:i/>
      <w:iCs/>
      <w:kern w:val="32"/>
      <w:sz w:val="24"/>
      <w:szCs w:val="26"/>
    </w:rPr>
  </w:style>
  <w:style w:type="paragraph" w:styleId="Heading7">
    <w:name w:val="heading 7"/>
    <w:basedOn w:val="Normal"/>
    <w:next w:val="BodyText"/>
    <w:link w:val="Heading7Char"/>
    <w:qFormat/>
    <w:rsid w:val="00BF0BE2"/>
    <w:pPr>
      <w:numPr>
        <w:ilvl w:val="6"/>
        <w:numId w:val="2"/>
      </w:numPr>
      <w:spacing w:after="0" w:line="48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Heading8">
    <w:name w:val="heading 8"/>
    <w:basedOn w:val="Normal"/>
    <w:next w:val="BodyText"/>
    <w:link w:val="Heading8Char"/>
    <w:qFormat/>
    <w:rsid w:val="00BF0BE2"/>
    <w:pPr>
      <w:numPr>
        <w:ilvl w:val="7"/>
        <w:numId w:val="2"/>
      </w:numPr>
      <w:spacing w:before="240" w:after="0" w:line="36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sz w:val="26"/>
      <w:szCs w:val="24"/>
    </w:rPr>
  </w:style>
  <w:style w:type="paragraph" w:styleId="Heading9">
    <w:name w:val="heading 9"/>
    <w:basedOn w:val="Normal"/>
    <w:next w:val="BodyText"/>
    <w:link w:val="Heading9Char"/>
    <w:qFormat/>
    <w:rsid w:val="00BF0BE2"/>
    <w:pPr>
      <w:numPr>
        <w:ilvl w:val="8"/>
        <w:numId w:val="2"/>
      </w:numPr>
      <w:spacing w:before="240" w:after="0" w:line="360" w:lineRule="auto"/>
      <w:outlineLvl w:val="8"/>
    </w:pPr>
    <w:rPr>
      <w:rFonts w:ascii="Times New Roman" w:eastAsia="Times New Roman" w:hAnsi="Times New Roman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E0433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E043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0433"/>
    <w:pPr>
      <w:ind w:left="720"/>
      <w:contextualSpacing/>
    </w:pPr>
  </w:style>
  <w:style w:type="paragraph" w:styleId="Caption">
    <w:name w:val="caption"/>
    <w:basedOn w:val="Normal"/>
    <w:next w:val="Normal"/>
    <w:qFormat/>
    <w:rsid w:val="00BF0BE2"/>
    <w:pPr>
      <w:spacing w:after="120" w:line="240" w:lineRule="auto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BF0BE2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BF0BE2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F0BE2"/>
    <w:rPr>
      <w:rFonts w:ascii="Times New Roman" w:eastAsia="Times New Roman" w:hAnsi="Times New Roman" w:cs="Arial"/>
      <w:b/>
      <w:kern w:val="32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BF0BE2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BF0BE2"/>
    <w:rPr>
      <w:rFonts w:ascii="Times New Roman" w:eastAsia="Times New Roman" w:hAnsi="Times New Roman" w:cs="Arial"/>
      <w:b/>
      <w:bCs/>
      <w:i/>
      <w:iCs/>
      <w:kern w:val="32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F0BE2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BF0BE2"/>
    <w:rPr>
      <w:rFonts w:ascii="Times New Roman" w:eastAsia="Times New Roman" w:hAnsi="Times New Roman" w:cs="Times New Roman"/>
      <w:b/>
      <w:i/>
      <w:iCs/>
      <w:sz w:val="26"/>
      <w:szCs w:val="24"/>
    </w:rPr>
  </w:style>
  <w:style w:type="character" w:customStyle="1" w:styleId="Heading9Char">
    <w:name w:val="Heading 9 Char"/>
    <w:basedOn w:val="DefaultParagraphFont"/>
    <w:link w:val="Heading9"/>
    <w:rsid w:val="00BF0BE2"/>
    <w:rPr>
      <w:rFonts w:ascii="Times New Roman" w:eastAsia="Times New Roman" w:hAnsi="Times New Roman" w:cs="Arial"/>
      <w:b/>
      <w:sz w:val="24"/>
      <w:szCs w:val="24"/>
    </w:rPr>
  </w:style>
  <w:style w:type="paragraph" w:styleId="ListBullet">
    <w:name w:val="List Bullet"/>
    <w:basedOn w:val="Normal"/>
    <w:rsid w:val="00BF0BE2"/>
    <w:pPr>
      <w:numPr>
        <w:numId w:val="3"/>
      </w:numPr>
      <w:spacing w:after="0" w:line="36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BF0BE2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F0BE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BF0BE2"/>
    <w:rPr>
      <w:vertAlign w:val="superscript"/>
    </w:rPr>
  </w:style>
  <w:style w:type="table" w:styleId="TableGrid">
    <w:name w:val="Table Grid"/>
    <w:basedOn w:val="TableNormal"/>
    <w:uiPriority w:val="59"/>
    <w:rsid w:val="00BF0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HeadingTOC">
    <w:name w:val="Page Heading TOC"/>
    <w:basedOn w:val="Normal"/>
    <w:next w:val="BodyText"/>
    <w:rsid w:val="00C759B8"/>
    <w:pPr>
      <w:keepNext/>
      <w:spacing w:after="0" w:line="48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TitlePage">
    <w:name w:val="Title Page"/>
    <w:rsid w:val="00F35EB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BF0BE2"/>
    <w:pPr>
      <w:keepNext/>
      <w:numPr>
        <w:numId w:val="2"/>
      </w:numPr>
      <w:spacing w:after="0" w:line="48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BF0BE2"/>
    <w:pPr>
      <w:keepNext/>
      <w:numPr>
        <w:ilvl w:val="1"/>
        <w:numId w:val="2"/>
      </w:numPr>
      <w:spacing w:after="0" w:line="480" w:lineRule="auto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</w:rPr>
  </w:style>
  <w:style w:type="paragraph" w:styleId="Heading3">
    <w:name w:val="heading 3"/>
    <w:basedOn w:val="Normal"/>
    <w:next w:val="BodyText"/>
    <w:link w:val="Heading3Char"/>
    <w:qFormat/>
    <w:rsid w:val="00BF0BE2"/>
    <w:pPr>
      <w:keepNext/>
      <w:numPr>
        <w:ilvl w:val="2"/>
        <w:numId w:val="2"/>
      </w:numPr>
      <w:spacing w:after="0" w:line="480" w:lineRule="auto"/>
      <w:outlineLvl w:val="2"/>
    </w:pPr>
    <w:rPr>
      <w:rFonts w:ascii="Times New Roman" w:eastAsia="Times New Roman" w:hAnsi="Times New Roman" w:cs="Arial"/>
      <w:b/>
      <w:kern w:val="32"/>
      <w:sz w:val="26"/>
      <w:szCs w:val="26"/>
    </w:rPr>
  </w:style>
  <w:style w:type="paragraph" w:styleId="Heading4">
    <w:name w:val="heading 4"/>
    <w:basedOn w:val="Normal"/>
    <w:next w:val="BodyText"/>
    <w:link w:val="Heading4Char"/>
    <w:qFormat/>
    <w:rsid w:val="00BF0BE2"/>
    <w:pPr>
      <w:numPr>
        <w:ilvl w:val="3"/>
        <w:numId w:val="2"/>
      </w:numPr>
      <w:spacing w:after="0" w:line="480" w:lineRule="auto"/>
      <w:ind w:firstLine="720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Heading5">
    <w:name w:val="heading 5"/>
    <w:basedOn w:val="Normal"/>
    <w:next w:val="BodyText"/>
    <w:link w:val="Heading5Char"/>
    <w:qFormat/>
    <w:rsid w:val="00BF0BE2"/>
    <w:pPr>
      <w:keepNext/>
      <w:numPr>
        <w:ilvl w:val="4"/>
        <w:numId w:val="2"/>
      </w:numPr>
      <w:spacing w:after="0" w:line="480" w:lineRule="auto"/>
      <w:ind w:firstLine="720"/>
      <w:outlineLvl w:val="4"/>
    </w:pPr>
    <w:rPr>
      <w:rFonts w:ascii="Times New Roman" w:eastAsia="Times New Roman" w:hAnsi="Times New Roman" w:cs="Arial"/>
      <w:b/>
      <w:bCs/>
      <w:i/>
      <w:iCs/>
      <w:kern w:val="32"/>
      <w:sz w:val="24"/>
      <w:szCs w:val="26"/>
    </w:rPr>
  </w:style>
  <w:style w:type="paragraph" w:styleId="Heading7">
    <w:name w:val="heading 7"/>
    <w:basedOn w:val="Normal"/>
    <w:next w:val="BodyText"/>
    <w:link w:val="Heading7Char"/>
    <w:qFormat/>
    <w:rsid w:val="00BF0BE2"/>
    <w:pPr>
      <w:numPr>
        <w:ilvl w:val="6"/>
        <w:numId w:val="2"/>
      </w:numPr>
      <w:spacing w:after="0" w:line="48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Heading8">
    <w:name w:val="heading 8"/>
    <w:basedOn w:val="Normal"/>
    <w:next w:val="BodyText"/>
    <w:link w:val="Heading8Char"/>
    <w:qFormat/>
    <w:rsid w:val="00BF0BE2"/>
    <w:pPr>
      <w:numPr>
        <w:ilvl w:val="7"/>
        <w:numId w:val="2"/>
      </w:numPr>
      <w:spacing w:before="240" w:after="0" w:line="36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sz w:val="26"/>
      <w:szCs w:val="24"/>
    </w:rPr>
  </w:style>
  <w:style w:type="paragraph" w:styleId="Heading9">
    <w:name w:val="heading 9"/>
    <w:basedOn w:val="Normal"/>
    <w:next w:val="BodyText"/>
    <w:link w:val="Heading9Char"/>
    <w:qFormat/>
    <w:rsid w:val="00BF0BE2"/>
    <w:pPr>
      <w:numPr>
        <w:ilvl w:val="8"/>
        <w:numId w:val="2"/>
      </w:numPr>
      <w:spacing w:before="240" w:after="0" w:line="360" w:lineRule="auto"/>
      <w:outlineLvl w:val="8"/>
    </w:pPr>
    <w:rPr>
      <w:rFonts w:ascii="Times New Roman" w:eastAsia="Times New Roman" w:hAnsi="Times New Roman" w:cs="Arial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E0433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E0433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E0433"/>
    <w:pPr>
      <w:ind w:left="720"/>
      <w:contextualSpacing/>
    </w:pPr>
  </w:style>
  <w:style w:type="paragraph" w:styleId="Caption">
    <w:name w:val="caption"/>
    <w:basedOn w:val="Normal"/>
    <w:next w:val="Normal"/>
    <w:qFormat/>
    <w:rsid w:val="00BF0BE2"/>
    <w:pPr>
      <w:spacing w:after="120" w:line="240" w:lineRule="auto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BF0BE2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BF0BE2"/>
    <w:rPr>
      <w:rFonts w:ascii="Times New Roman" w:eastAsia="Times New Roman" w:hAnsi="Times New Roman" w:cs="Times New Roman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F0BE2"/>
    <w:rPr>
      <w:rFonts w:ascii="Times New Roman" w:eastAsia="Times New Roman" w:hAnsi="Times New Roman" w:cs="Arial"/>
      <w:b/>
      <w:kern w:val="32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BF0BE2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BF0BE2"/>
    <w:rPr>
      <w:rFonts w:ascii="Times New Roman" w:eastAsia="Times New Roman" w:hAnsi="Times New Roman" w:cs="Arial"/>
      <w:b/>
      <w:bCs/>
      <w:i/>
      <w:iCs/>
      <w:kern w:val="32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F0BE2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BF0BE2"/>
    <w:rPr>
      <w:rFonts w:ascii="Times New Roman" w:eastAsia="Times New Roman" w:hAnsi="Times New Roman" w:cs="Times New Roman"/>
      <w:b/>
      <w:i/>
      <w:iCs/>
      <w:sz w:val="26"/>
      <w:szCs w:val="24"/>
    </w:rPr>
  </w:style>
  <w:style w:type="character" w:customStyle="1" w:styleId="Heading9Char">
    <w:name w:val="Heading 9 Char"/>
    <w:basedOn w:val="DefaultParagraphFont"/>
    <w:link w:val="Heading9"/>
    <w:rsid w:val="00BF0BE2"/>
    <w:rPr>
      <w:rFonts w:ascii="Times New Roman" w:eastAsia="Times New Roman" w:hAnsi="Times New Roman" w:cs="Arial"/>
      <w:b/>
      <w:sz w:val="24"/>
      <w:szCs w:val="24"/>
    </w:rPr>
  </w:style>
  <w:style w:type="paragraph" w:styleId="ListBullet">
    <w:name w:val="List Bullet"/>
    <w:basedOn w:val="Normal"/>
    <w:rsid w:val="00BF0BE2"/>
    <w:pPr>
      <w:numPr>
        <w:numId w:val="3"/>
      </w:numPr>
      <w:spacing w:after="0" w:line="36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rsid w:val="00BF0BE2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F0BE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rsid w:val="00BF0BE2"/>
    <w:rPr>
      <w:vertAlign w:val="superscript"/>
    </w:rPr>
  </w:style>
  <w:style w:type="table" w:styleId="TableGrid">
    <w:name w:val="Table Grid"/>
    <w:basedOn w:val="TableNormal"/>
    <w:uiPriority w:val="59"/>
    <w:rsid w:val="00BF0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HeadingTOC">
    <w:name w:val="Page Heading TOC"/>
    <w:basedOn w:val="Normal"/>
    <w:next w:val="BodyText"/>
    <w:rsid w:val="00C759B8"/>
    <w:pPr>
      <w:keepNext/>
      <w:spacing w:after="0" w:line="48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TitlePage">
    <w:name w:val="Title Page"/>
    <w:rsid w:val="00F35EB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Janssen</dc:creator>
  <cp:lastModifiedBy>Preferred Customer</cp:lastModifiedBy>
  <cp:revision>3</cp:revision>
  <cp:lastPrinted>2017-09-23T11:42:00Z</cp:lastPrinted>
  <dcterms:created xsi:type="dcterms:W3CDTF">2017-09-27T19:37:00Z</dcterms:created>
  <dcterms:modified xsi:type="dcterms:W3CDTF">2017-09-27T19:38:00Z</dcterms:modified>
</cp:coreProperties>
</file>